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21D62" w14:textId="77777777" w:rsidR="00216088" w:rsidRPr="00250168" w:rsidRDefault="000350FA" w:rsidP="007B5DBF">
      <w:pPr>
        <w:spacing w:after="80"/>
        <w:sectPr w:rsidR="00216088" w:rsidRPr="00250168" w:rsidSect="007B5DBF">
          <w:headerReference w:type="default" r:id="rId11"/>
          <w:footerReference w:type="default" r:id="rId12"/>
          <w:pgSz w:w="11906" w:h="16838"/>
          <w:pgMar w:top="3232" w:right="851" w:bottom="1134" w:left="1418" w:header="709" w:footer="454" w:gutter="0"/>
          <w:cols w:space="708"/>
          <w:docGrid w:linePitch="360"/>
        </w:sectPr>
      </w:pPr>
      <w:r w:rsidRPr="00250168">
        <w:rPr>
          <w:noProof/>
          <w:lang w:eastAsia="de-DE"/>
        </w:rPr>
        <w:drawing>
          <wp:anchor distT="0" distB="0" distL="114300" distR="114300" simplePos="0" relativeHeight="251664384" behindDoc="0" locked="0" layoutInCell="1" allowOverlap="1" wp14:anchorId="3943B8F3" wp14:editId="761B1093">
            <wp:simplePos x="0" y="0"/>
            <wp:positionH relativeFrom="margin">
              <wp:posOffset>4536830</wp:posOffset>
            </wp:positionH>
            <wp:positionV relativeFrom="paragraph">
              <wp:posOffset>-548640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1428BC" w:rsidRPr="00250168">
        <w:rPr>
          <w:rFonts w:ascii="Times New Roman" w:eastAsia="Calibri" w:hAnsi="Times New Roman" w:cs="Times New Roman"/>
          <w:noProof/>
          <w:sz w:val="24"/>
          <w:lang w:eastAsia="de-DE"/>
        </w:rPr>
        <mc:AlternateContent>
          <mc:Choice Requires="wps">
            <w:drawing>
              <wp:anchor distT="0" distB="0" distL="114300" distR="114300" simplePos="0" relativeHeight="251662336" behindDoc="0" locked="0" layoutInCell="1" allowOverlap="1" wp14:anchorId="0757D07E" wp14:editId="4EE61344">
                <wp:simplePos x="0" y="0"/>
                <wp:positionH relativeFrom="page">
                  <wp:posOffset>5155565</wp:posOffset>
                </wp:positionH>
                <wp:positionV relativeFrom="page">
                  <wp:posOffset>403225</wp:posOffset>
                </wp:positionV>
                <wp:extent cx="1835785" cy="45339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453390"/>
                        </a:xfrm>
                        <a:prstGeom prst="rect">
                          <a:avLst/>
                        </a:prstGeom>
                        <a:noFill/>
                        <a:ln w="6350">
                          <a:noFill/>
                        </a:ln>
                        <a:effectLst/>
                      </wps:spPr>
                      <wps:txbx>
                        <w:txbxContent>
                          <w:p w14:paraId="1A5A5AA9" w14:textId="77777777" w:rsidR="00FB26BF" w:rsidRDefault="00FB26BF" w:rsidP="00FB26BF">
                            <w:pPr>
                              <w:pStyle w:val="TitelC"/>
                              <w:rPr>
                                <w:sz w:val="22"/>
                                <w:szCs w:val="22"/>
                              </w:rPr>
                            </w:pPr>
                          </w:p>
                          <w:p w14:paraId="1754BDBE" w14:textId="77777777" w:rsidR="00FB26BF" w:rsidRDefault="00FB26BF" w:rsidP="00FB26BF">
                            <w:pPr>
                              <w:pStyle w:val="TitelC"/>
                            </w:pPr>
                            <w:r>
                              <w:t>Press</w:t>
                            </w:r>
                            <w:r w:rsidR="003A5F83">
                              <w:t xml:space="preserve"> </w:t>
                            </w:r>
                            <w:proofErr w:type="spellStart"/>
                            <w:r w:rsidR="003A5F83">
                              <w:t>release</w:t>
                            </w:r>
                            <w:proofErr w:type="spellEnd"/>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7D07E"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" filled="f" stroked="f" strokeweight=".5pt">
                <v:path arrowok="t"/>
                <v:textbox inset="0,0,0,0">
                  <w:txbxContent>
                    <w:p w14:paraId="1A5A5AA9" w14:textId="77777777" w:rsidR="00FB26BF" w:rsidRDefault="00FB26BF" w:rsidP="00FB26BF">
                      <w:pPr>
                        <w:pStyle w:val="TitelC"/>
                        <w:rPr>
                          <w:sz w:val="22"/>
                          <w:szCs w:val="22"/>
                        </w:rPr>
                      </w:pPr>
                    </w:p>
                    <w:p w14:paraId="1754BDBE" w14:textId="77777777" w:rsidR="00FB26BF" w:rsidRDefault="00FB26BF" w:rsidP="00FB26BF">
                      <w:pPr>
                        <w:pStyle w:val="TitelC"/>
                      </w:pPr>
                      <w:r>
                        <w:t>Press</w:t>
                      </w:r>
                      <w:r w:rsidR="003A5F83">
                        <w:t xml:space="preserve"> release</w:t>
                      </w:r>
                      <w:r>
                        <w:br/>
                      </w:r>
                    </w:p>
                  </w:txbxContent>
                </v:textbox>
                <w10:wrap anchorx="page" anchory="page"/>
              </v:shape>
            </w:pict>
          </mc:Fallback>
        </mc:AlternateContent>
      </w:r>
    </w:p>
    <w:p w14:paraId="589E38E1" w14:textId="77777777" w:rsidR="00216088" w:rsidRPr="00250168" w:rsidRDefault="001428BC" w:rsidP="00216088">
      <w:pPr>
        <w:spacing w:after="0" w:line="240" w:lineRule="auto"/>
        <w:rPr>
          <w:rFonts w:eastAsia="Times New Roman" w:cs="Times New Roman"/>
          <w:b/>
          <w:bCs/>
          <w:position w:val="8"/>
          <w:sz w:val="36"/>
          <w:szCs w:val="28"/>
          <w:lang w:val="en-US" w:eastAsia="de-DE"/>
        </w:rPr>
      </w:pPr>
      <w:r w:rsidRPr="00250168">
        <w:rPr>
          <w:rFonts w:ascii="Courier New" w:hAnsi="Courier New" w:cs="Courier New"/>
          <w:bCs/>
          <w:noProof/>
          <w:color w:val="800080"/>
          <w:position w:val="8"/>
          <w:sz w:val="18"/>
          <w:szCs w:val="28"/>
          <w:vertAlign w:val="subscript"/>
          <w:lang w:eastAsia="de-DE"/>
        </w:rPr>
        <mc:AlternateContent>
          <mc:Choice Requires="wps">
            <w:drawing>
              <wp:anchor distT="4294967295" distB="4294967295" distL="114300" distR="114300" simplePos="0" relativeHeight="251666432" behindDoc="0" locked="0" layoutInCell="1" allowOverlap="1" wp14:anchorId="6B7DF8F5" wp14:editId="5AC4C65D">
                <wp:simplePos x="0" y="0"/>
                <wp:positionH relativeFrom="page">
                  <wp:posOffset>0</wp:posOffset>
                </wp:positionH>
                <wp:positionV relativeFrom="page">
                  <wp:posOffset>5346699</wp:posOffset>
                </wp:positionV>
                <wp:extent cx="144145" cy="0"/>
                <wp:effectExtent l="0" t="0" r="2730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045D726D" id="Line 4"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" strokeweight=".45pt">
                <w10:wrap anchorx="page" anchory="page"/>
              </v:line>
            </w:pict>
          </mc:Fallback>
        </mc:AlternateContent>
      </w:r>
      <w:r w:rsidRPr="00250168">
        <w:rPr>
          <w:rFonts w:ascii="Courier New" w:hAnsi="Courier New" w:cs="Courier New"/>
          <w:bCs/>
          <w:noProof/>
          <w:color w:val="800080"/>
          <w:position w:val="8"/>
          <w:sz w:val="18"/>
          <w:szCs w:val="28"/>
          <w:vertAlign w:val="subscript"/>
          <w:lang w:eastAsia="de-DE"/>
        </w:rPr>
        <mc:AlternateContent>
          <mc:Choice Requires="wps">
            <w:drawing>
              <wp:anchor distT="4294967295" distB="4294967295" distL="114300" distR="114300" simplePos="0" relativeHeight="251665408" behindDoc="0" locked="0" layoutInCell="1" allowOverlap="1" wp14:anchorId="49FAC543" wp14:editId="346E6F43">
                <wp:simplePos x="0" y="0"/>
                <wp:positionH relativeFrom="page">
                  <wp:posOffset>152400</wp:posOffset>
                </wp:positionH>
                <wp:positionV relativeFrom="page">
                  <wp:posOffset>5499099</wp:posOffset>
                </wp:positionV>
                <wp:extent cx="144145" cy="0"/>
                <wp:effectExtent l="0" t="0" r="2730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134D64F5" id="Line 3"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pt,433pt" to="23.3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" strokeweight=".45pt">
                <w10:wrap anchorx="page" anchory="page"/>
              </v:line>
            </w:pict>
          </mc:Fallback>
        </mc:AlternateContent>
      </w:r>
      <w:r w:rsidR="005710B0" w:rsidRPr="00250168">
        <w:rPr>
          <w:rFonts w:eastAsia="Times New Roman" w:cs="Times New Roman"/>
          <w:b/>
          <w:bCs/>
          <w:position w:val="8"/>
          <w:sz w:val="36"/>
          <w:szCs w:val="28"/>
          <w:lang w:val="en-US" w:eastAsia="de-DE"/>
        </w:rPr>
        <w:t>New tachograph testing:</w:t>
      </w:r>
      <w:r w:rsidR="006E2393" w:rsidRPr="00250168">
        <w:rPr>
          <w:rFonts w:eastAsia="Times New Roman" w:cs="Times New Roman"/>
          <w:b/>
          <w:bCs/>
          <w:position w:val="8"/>
          <w:sz w:val="36"/>
          <w:szCs w:val="28"/>
          <w:lang w:val="en-US" w:eastAsia="de-DE"/>
        </w:rPr>
        <w:t xml:space="preserve"> </w:t>
      </w:r>
      <w:r w:rsidR="006E2393" w:rsidRPr="00250168">
        <w:rPr>
          <w:rFonts w:eastAsia="Calibri" w:cs="Times New Roman"/>
          <w:noProof/>
          <w:szCs w:val="24"/>
          <w:lang w:val="en-US" w:eastAsia="de-DE"/>
        </w:rPr>
        <w:t xml:space="preserve"> </w:t>
      </w:r>
      <w:r w:rsidR="005710B0" w:rsidRPr="00250168">
        <w:rPr>
          <w:rFonts w:eastAsia="Times New Roman" w:cs="Times New Roman"/>
          <w:b/>
          <w:bCs/>
          <w:position w:val="8"/>
          <w:sz w:val="36"/>
          <w:szCs w:val="28"/>
          <w:lang w:val="en-US" w:eastAsia="de-DE"/>
        </w:rPr>
        <w:t>Continental gets workshops into shape wit</w:t>
      </w:r>
      <w:r w:rsidR="008D3B43" w:rsidRPr="00250168">
        <w:rPr>
          <w:rFonts w:eastAsia="Times New Roman" w:cs="Times New Roman"/>
          <w:b/>
          <w:bCs/>
          <w:position w:val="8"/>
          <w:sz w:val="36"/>
          <w:szCs w:val="28"/>
          <w:lang w:val="en-US" w:eastAsia="de-DE"/>
        </w:rPr>
        <w:t>h knowledge, test equipment and more</w:t>
      </w:r>
    </w:p>
    <w:p w14:paraId="48F8E861" w14:textId="77777777" w:rsidR="00216088" w:rsidRPr="00250168" w:rsidRDefault="00216088" w:rsidP="00216088">
      <w:pPr>
        <w:spacing w:after="0" w:line="276" w:lineRule="auto"/>
        <w:rPr>
          <w:rFonts w:eastAsia="Calibri" w:cs="Times New Roman"/>
          <w:b/>
          <w:bCs/>
          <w:szCs w:val="24"/>
          <w:lang w:val="en-US" w:eastAsia="de-DE"/>
        </w:rPr>
      </w:pPr>
    </w:p>
    <w:p w14:paraId="0FF7A683" w14:textId="77777777" w:rsidR="006E2393" w:rsidRPr="00250168" w:rsidRDefault="005710B0" w:rsidP="001C5EC2">
      <w:pPr>
        <w:numPr>
          <w:ilvl w:val="0"/>
          <w:numId w:val="1"/>
        </w:numPr>
        <w:tabs>
          <w:tab w:val="num" w:pos="284"/>
        </w:tabs>
        <w:spacing w:after="240" w:line="240" w:lineRule="auto"/>
        <w:ind w:left="284" w:right="-568" w:hanging="284"/>
        <w:contextualSpacing/>
        <w:rPr>
          <w:rFonts w:eastAsia="Calibri" w:cs="Arial"/>
          <w:b/>
          <w:bCs/>
          <w:iCs/>
          <w:lang w:val="en-US" w:eastAsia="de-DE"/>
        </w:rPr>
      </w:pPr>
      <w:r w:rsidRPr="00250168">
        <w:rPr>
          <w:rFonts w:eastAsia="Calibri" w:cs="Arial"/>
          <w:b/>
          <w:bCs/>
          <w:iCs/>
          <w:lang w:val="en-US" w:eastAsia="de-DE"/>
        </w:rPr>
        <w:t>VDO DSRC meter for checking the DSRC interface available from October</w:t>
      </w:r>
    </w:p>
    <w:p w14:paraId="2ABB97D4" w14:textId="77777777" w:rsidR="00216088" w:rsidRPr="00250168" w:rsidRDefault="001C5EC2" w:rsidP="001C5EC2">
      <w:pPr>
        <w:numPr>
          <w:ilvl w:val="0"/>
          <w:numId w:val="1"/>
        </w:numPr>
        <w:tabs>
          <w:tab w:val="num" w:pos="284"/>
        </w:tabs>
        <w:spacing w:after="240" w:line="240" w:lineRule="auto"/>
        <w:ind w:left="284" w:right="-568" w:hanging="284"/>
        <w:contextualSpacing/>
        <w:rPr>
          <w:rFonts w:eastAsia="Calibri" w:cs="Arial"/>
          <w:b/>
          <w:bCs/>
          <w:iCs/>
          <w:lang w:val="en-US" w:eastAsia="de-DE"/>
        </w:rPr>
      </w:pPr>
      <w:r w:rsidRPr="00250168">
        <w:rPr>
          <w:rFonts w:eastAsia="Calibri" w:cs="Arial"/>
          <w:b/>
          <w:bCs/>
          <w:iCs/>
          <w:lang w:val="en-US" w:eastAsia="de-DE"/>
        </w:rPr>
        <w:t>Software update makes VDO workshop tablet DTCO 4.0 ready</w:t>
      </w:r>
    </w:p>
    <w:p w14:paraId="79BC683E" w14:textId="77777777" w:rsidR="002A168E" w:rsidRPr="00250168" w:rsidRDefault="001C5EC2" w:rsidP="001C5EC2">
      <w:pPr>
        <w:numPr>
          <w:ilvl w:val="0"/>
          <w:numId w:val="1"/>
        </w:numPr>
        <w:tabs>
          <w:tab w:val="num" w:pos="284"/>
        </w:tabs>
        <w:spacing w:after="240" w:line="240" w:lineRule="auto"/>
        <w:ind w:left="284" w:right="-568" w:hanging="284"/>
        <w:contextualSpacing/>
        <w:rPr>
          <w:rFonts w:eastAsia="Calibri" w:cs="Arial"/>
          <w:b/>
          <w:bCs/>
          <w:iCs/>
          <w:lang w:val="en-US" w:eastAsia="de-DE"/>
        </w:rPr>
      </w:pPr>
      <w:r w:rsidRPr="00250168">
        <w:rPr>
          <w:rFonts w:eastAsia="Calibri" w:cs="Arial"/>
          <w:b/>
          <w:bCs/>
          <w:iCs/>
          <w:lang w:val="en-US" w:eastAsia="de-DE"/>
        </w:rPr>
        <w:t>New workshop card:</w:t>
      </w:r>
      <w:r w:rsidR="002A168E" w:rsidRPr="00250168">
        <w:rPr>
          <w:rFonts w:eastAsia="Calibri" w:cs="Arial"/>
          <w:b/>
          <w:bCs/>
          <w:iCs/>
          <w:lang w:val="en-US" w:eastAsia="de-DE"/>
        </w:rPr>
        <w:t xml:space="preserve"> </w:t>
      </w:r>
      <w:r w:rsidRPr="00250168">
        <w:rPr>
          <w:rFonts w:eastAsia="Calibri" w:cs="Arial"/>
          <w:b/>
          <w:bCs/>
          <w:iCs/>
          <w:lang w:val="en-US" w:eastAsia="de-DE"/>
        </w:rPr>
        <w:t>Qualification training courses start in the fall of 2018</w:t>
      </w:r>
    </w:p>
    <w:p w14:paraId="4BF8169F" w14:textId="77777777" w:rsidR="00162F07" w:rsidRPr="00250168" w:rsidRDefault="001C5EC2" w:rsidP="00061A27">
      <w:pPr>
        <w:numPr>
          <w:ilvl w:val="0"/>
          <w:numId w:val="1"/>
        </w:numPr>
        <w:tabs>
          <w:tab w:val="num" w:pos="284"/>
        </w:tabs>
        <w:spacing w:after="240" w:line="240" w:lineRule="auto"/>
        <w:ind w:left="284" w:right="-567" w:hanging="284"/>
        <w:contextualSpacing/>
        <w:rPr>
          <w:rFonts w:eastAsia="Calibri" w:cs="Arial"/>
          <w:b/>
          <w:bCs/>
          <w:iCs/>
          <w:lang w:val="en-US" w:eastAsia="de-DE"/>
        </w:rPr>
      </w:pPr>
      <w:r w:rsidRPr="00250168">
        <w:rPr>
          <w:rFonts w:eastAsia="Calibri" w:cs="Arial"/>
          <w:b/>
          <w:bCs/>
          <w:iCs/>
          <w:lang w:val="en-US" w:eastAsia="de-DE"/>
        </w:rPr>
        <w:t>Workshops will be prepared for all new requirements with the DTCO 4.0 service pack</w:t>
      </w:r>
    </w:p>
    <w:p w14:paraId="0788B499" w14:textId="77777777" w:rsidR="006E2393" w:rsidRPr="00250168" w:rsidRDefault="006E2393" w:rsidP="00061A27">
      <w:pPr>
        <w:spacing w:before="240" w:after="0" w:line="276" w:lineRule="auto"/>
        <w:rPr>
          <w:lang w:val="en-US"/>
        </w:rPr>
      </w:pPr>
    </w:p>
    <w:p w14:paraId="2284F51A" w14:textId="1252FBBF" w:rsidR="00C5683B" w:rsidRPr="00250168" w:rsidRDefault="00061A27" w:rsidP="00061A27">
      <w:pPr>
        <w:spacing w:before="240"/>
        <w:rPr>
          <w:lang w:val="en-US"/>
        </w:rPr>
      </w:pPr>
      <w:r>
        <w:rPr>
          <w:rFonts w:eastAsia="Calibri" w:cs="Times New Roman"/>
          <w:szCs w:val="24"/>
          <w:lang w:val="en-US" w:eastAsia="de-DE"/>
        </w:rPr>
        <w:t>Villingen-Schwenningen, July</w:t>
      </w:r>
      <w:r w:rsidR="00411753" w:rsidRPr="00250168">
        <w:rPr>
          <w:rFonts w:eastAsia="Calibri" w:cs="Times New Roman"/>
          <w:szCs w:val="24"/>
          <w:lang w:val="en-US" w:eastAsia="de-DE"/>
        </w:rPr>
        <w:t xml:space="preserve"> 2018.</w:t>
      </w:r>
      <w:r w:rsidR="00216088" w:rsidRPr="00250168">
        <w:rPr>
          <w:rFonts w:eastAsia="Calibri" w:cs="Times New Roman"/>
          <w:szCs w:val="24"/>
          <w:lang w:val="en-US" w:eastAsia="de-DE"/>
        </w:rPr>
        <w:t xml:space="preserve"> </w:t>
      </w:r>
      <w:r w:rsidR="00411753" w:rsidRPr="00250168">
        <w:rPr>
          <w:rFonts w:eastAsia="Calibri" w:cs="Times New Roman"/>
          <w:szCs w:val="24"/>
          <w:lang w:val="en-US" w:eastAsia="de-DE"/>
        </w:rPr>
        <w:t>New rules for digital tachographs (DTCO) will be coming into force in the middle of next year.</w:t>
      </w:r>
      <w:r w:rsidR="003A3738" w:rsidRPr="00250168">
        <w:rPr>
          <w:rFonts w:eastAsia="Calibri" w:cs="Times New Roman"/>
          <w:szCs w:val="24"/>
          <w:lang w:val="en-US" w:eastAsia="de-DE"/>
        </w:rPr>
        <w:t xml:space="preserve"> </w:t>
      </w:r>
      <w:r w:rsidR="00411753" w:rsidRPr="00250168">
        <w:rPr>
          <w:rFonts w:eastAsia="Calibri" w:cs="Times New Roman"/>
          <w:szCs w:val="24"/>
          <w:lang w:val="en-US" w:eastAsia="de-DE"/>
        </w:rPr>
        <w:t xml:space="preserve">Technology company Continental </w:t>
      </w:r>
      <w:r w:rsidR="00F71CBE" w:rsidRPr="00250168">
        <w:rPr>
          <w:rFonts w:eastAsia="Calibri" w:cs="Times New Roman"/>
          <w:szCs w:val="24"/>
          <w:lang w:val="en-US" w:eastAsia="de-DE"/>
        </w:rPr>
        <w:t>draws users’ attention to</w:t>
      </w:r>
      <w:r w:rsidR="00411753" w:rsidRPr="00250168">
        <w:rPr>
          <w:rFonts w:eastAsia="Calibri" w:cs="Times New Roman"/>
          <w:szCs w:val="24"/>
          <w:lang w:val="en-US" w:eastAsia="de-DE"/>
        </w:rPr>
        <w:t xml:space="preserve"> the changes for workshops in DTCO testing technology associated with regulation </w:t>
      </w:r>
      <w:r w:rsidR="00411753" w:rsidRPr="00250168">
        <w:rPr>
          <w:lang w:val="en-US"/>
        </w:rPr>
        <w:t>(EU) No. 165/2014 and the implementing regulation (EU) 2016/799.</w:t>
      </w:r>
      <w:r w:rsidR="00411753" w:rsidRPr="00250168">
        <w:rPr>
          <w:rFonts w:eastAsia="Calibri" w:cs="Times New Roman"/>
          <w:szCs w:val="24"/>
          <w:lang w:val="en-US" w:eastAsia="de-DE"/>
        </w:rPr>
        <w:t xml:space="preserve"> </w:t>
      </w:r>
      <w:r w:rsidR="00411753" w:rsidRPr="00250168">
        <w:rPr>
          <w:lang w:val="en-US"/>
        </w:rPr>
        <w:t>The first trucks with the new technology will already be appearing in the workshops at the beginning of 2019.</w:t>
      </w:r>
      <w:r w:rsidR="000940D7" w:rsidRPr="00250168">
        <w:rPr>
          <w:lang w:val="en-US"/>
        </w:rPr>
        <w:t xml:space="preserve"> </w:t>
      </w:r>
      <w:r w:rsidR="00411753" w:rsidRPr="00250168">
        <w:rPr>
          <w:lang w:val="en-US"/>
        </w:rPr>
        <w:t>Continental is therefore incorporating new test equipment and service offerings into its range of VDO-branded products.</w:t>
      </w:r>
      <w:r w:rsidR="009F15D4" w:rsidRPr="00250168">
        <w:rPr>
          <w:lang w:val="en-US"/>
        </w:rPr>
        <w:t xml:space="preserve"> </w:t>
      </w:r>
      <w:r w:rsidR="00921694" w:rsidRPr="00250168">
        <w:rPr>
          <w:lang w:val="en-US"/>
        </w:rPr>
        <w:t xml:space="preserve">“Workshops can get everything for tachograph testing </w:t>
      </w:r>
      <w:r w:rsidR="00B437AA" w:rsidRPr="00250168">
        <w:rPr>
          <w:lang w:val="en-US"/>
        </w:rPr>
        <w:t>from us and in doing so benefit</w:t>
      </w:r>
      <w:r w:rsidR="00921694" w:rsidRPr="00250168">
        <w:rPr>
          <w:lang w:val="en-US"/>
        </w:rPr>
        <w:t xml:space="preserve"> from our many years of expertise in original equipment and service,” says </w:t>
      </w:r>
      <w:r w:rsidR="00921694" w:rsidRPr="00250168">
        <w:rPr>
          <w:rFonts w:eastAsia="Calibri"/>
          <w:szCs w:val="24"/>
          <w:lang w:val="en-US" w:eastAsia="de-DE"/>
        </w:rPr>
        <w:t xml:space="preserve">Michael Gut, </w:t>
      </w:r>
      <w:r w:rsidR="007C30B4" w:rsidRPr="00250168">
        <w:rPr>
          <w:lang w:val="en-US"/>
        </w:rPr>
        <w:t>program</w:t>
      </w:r>
      <w:r w:rsidR="00483676" w:rsidRPr="00250168">
        <w:rPr>
          <w:lang w:val="en-US"/>
        </w:rPr>
        <w:t xml:space="preserve"> manager for tachograph services</w:t>
      </w:r>
      <w:r w:rsidR="00921694" w:rsidRPr="00250168">
        <w:rPr>
          <w:rFonts w:eastAsia="Calibri"/>
          <w:szCs w:val="24"/>
          <w:lang w:val="en-US" w:eastAsia="de-DE"/>
        </w:rPr>
        <w:t>.</w:t>
      </w:r>
      <w:r w:rsidR="00640713" w:rsidRPr="00250168">
        <w:rPr>
          <w:rFonts w:eastAsia="Calibri"/>
          <w:szCs w:val="24"/>
          <w:lang w:val="en-US" w:eastAsia="de-DE"/>
        </w:rPr>
        <w:t xml:space="preserve"> </w:t>
      </w:r>
      <w:r w:rsidR="00921694" w:rsidRPr="00250168">
        <w:rPr>
          <w:rFonts w:eastAsia="Calibri"/>
          <w:szCs w:val="24"/>
          <w:lang w:val="en-US" w:eastAsia="de-DE"/>
        </w:rPr>
        <w:t xml:space="preserve">“We </w:t>
      </w:r>
      <w:r w:rsidR="00B437AA" w:rsidRPr="00250168">
        <w:rPr>
          <w:rFonts w:eastAsia="Calibri"/>
          <w:szCs w:val="24"/>
          <w:lang w:val="en-US" w:eastAsia="de-DE"/>
        </w:rPr>
        <w:t xml:space="preserve">will </w:t>
      </w:r>
      <w:r w:rsidR="00921694" w:rsidRPr="00250168">
        <w:rPr>
          <w:rFonts w:eastAsia="Calibri"/>
          <w:szCs w:val="24"/>
          <w:lang w:val="en-US" w:eastAsia="de-DE"/>
        </w:rPr>
        <w:t>get the workshops into shape for the new tachograph legislation.”</w:t>
      </w:r>
    </w:p>
    <w:p w14:paraId="61BB9DAA" w14:textId="77777777" w:rsidR="00C5683B" w:rsidRPr="00250168" w:rsidRDefault="006475B4" w:rsidP="006475B4">
      <w:pPr>
        <w:spacing w:before="360"/>
        <w:rPr>
          <w:lang w:val="en-US"/>
        </w:rPr>
      </w:pPr>
      <w:r w:rsidRPr="00250168">
        <w:rPr>
          <w:rFonts w:eastAsia="Calibri"/>
          <w:b/>
          <w:szCs w:val="24"/>
          <w:lang w:val="en-US" w:eastAsia="de-DE"/>
        </w:rPr>
        <w:t>There is no getting around a modern test computer</w:t>
      </w:r>
    </w:p>
    <w:p w14:paraId="759C7DF0" w14:textId="77777777" w:rsidR="003A3E52" w:rsidRPr="00250168" w:rsidRDefault="009D6569" w:rsidP="00FC0B41">
      <w:pPr>
        <w:rPr>
          <w:lang w:val="en-US"/>
        </w:rPr>
      </w:pPr>
      <w:r w:rsidRPr="00250168">
        <w:rPr>
          <w:lang w:val="en-US"/>
        </w:rPr>
        <w:t>The basis for inspecting a</w:t>
      </w:r>
      <w:r w:rsidR="006475B4" w:rsidRPr="00250168">
        <w:rPr>
          <w:lang w:val="en-US"/>
        </w:rPr>
        <w:t xml:space="preserve"> </w:t>
      </w:r>
      <w:r w:rsidRPr="00250168">
        <w:rPr>
          <w:lang w:val="en-US"/>
        </w:rPr>
        <w:t>smart</w:t>
      </w:r>
      <w:r w:rsidR="006475B4" w:rsidRPr="00250168">
        <w:rPr>
          <w:lang w:val="en-US"/>
        </w:rPr>
        <w:t xml:space="preserve"> digital tachograph is a modern test computer.</w:t>
      </w:r>
      <w:r w:rsidR="003A3E52" w:rsidRPr="00250168">
        <w:rPr>
          <w:lang w:val="en-US"/>
        </w:rPr>
        <w:t xml:space="preserve"> </w:t>
      </w:r>
      <w:r w:rsidR="006475B4" w:rsidRPr="00250168">
        <w:rPr>
          <w:lang w:val="en-US"/>
        </w:rPr>
        <w:t>The test equipment for the new legislation requires digital computer-guided testing technology.</w:t>
      </w:r>
      <w:r w:rsidR="004A5017" w:rsidRPr="00250168">
        <w:rPr>
          <w:lang w:val="en-US"/>
        </w:rPr>
        <w:t xml:space="preserve"> </w:t>
      </w:r>
      <w:r w:rsidR="006475B4" w:rsidRPr="00250168">
        <w:rPr>
          <w:lang w:val="en-US"/>
        </w:rPr>
        <w:t>“Anyone still working with older test equipment for the first generation of digital tachographs should invest in new devices</w:t>
      </w:r>
      <w:r w:rsidR="00CE089F" w:rsidRPr="00250168">
        <w:rPr>
          <w:lang w:val="en-US"/>
        </w:rPr>
        <w:t xml:space="preserve"> </w:t>
      </w:r>
      <w:r w:rsidR="00B437AA" w:rsidRPr="00250168">
        <w:rPr>
          <w:lang w:val="en-US"/>
        </w:rPr>
        <w:t xml:space="preserve">soon </w:t>
      </w:r>
      <w:r w:rsidR="00CE089F" w:rsidRPr="00250168">
        <w:rPr>
          <w:lang w:val="en-US"/>
        </w:rPr>
        <w:t>in order</w:t>
      </w:r>
      <w:r w:rsidR="006475B4" w:rsidRPr="00250168">
        <w:rPr>
          <w:lang w:val="en-US"/>
        </w:rPr>
        <w:t xml:space="preserve"> to</w:t>
      </w:r>
      <w:r w:rsidR="00DB151C" w:rsidRPr="00250168">
        <w:rPr>
          <w:lang w:val="en-US"/>
        </w:rPr>
        <w:t xml:space="preserve"> become familiar </w:t>
      </w:r>
      <w:r w:rsidR="006475B4" w:rsidRPr="00250168">
        <w:rPr>
          <w:lang w:val="en-US"/>
        </w:rPr>
        <w:t>with handling digital technology,” advises Michael Gut.</w:t>
      </w:r>
      <w:r w:rsidR="003A3E52" w:rsidRPr="00250168">
        <w:rPr>
          <w:lang w:val="en-US"/>
        </w:rPr>
        <w:t xml:space="preserve"> </w:t>
      </w:r>
      <w:r w:rsidR="00DB151C" w:rsidRPr="00250168">
        <w:rPr>
          <w:lang w:val="en-US"/>
        </w:rPr>
        <w:t>With the VDO Workshop Tablet it is easy.</w:t>
      </w:r>
      <w:r w:rsidR="003A3E52" w:rsidRPr="00250168">
        <w:rPr>
          <w:lang w:val="en-US"/>
        </w:rPr>
        <w:t xml:space="preserve"> </w:t>
      </w:r>
      <w:r w:rsidR="00DB151C" w:rsidRPr="00250168">
        <w:rPr>
          <w:lang w:val="en-US"/>
        </w:rPr>
        <w:t xml:space="preserve">Using self-explanatory test sequences, the wireless </w:t>
      </w:r>
      <w:r w:rsidR="00B437AA" w:rsidRPr="00250168">
        <w:rPr>
          <w:lang w:val="en-US"/>
        </w:rPr>
        <w:t xml:space="preserve">tablet </w:t>
      </w:r>
      <w:r w:rsidR="00DB151C" w:rsidRPr="00250168">
        <w:rPr>
          <w:lang w:val="en-US"/>
        </w:rPr>
        <w:t>PC guides you safely, step-by-step, through all functions – old and new – of the §57b test procedure.</w:t>
      </w:r>
      <w:r w:rsidR="00FD4008" w:rsidRPr="00250168">
        <w:rPr>
          <w:lang w:val="en-US"/>
        </w:rPr>
        <w:t xml:space="preserve"> </w:t>
      </w:r>
      <w:r w:rsidR="00DB151C" w:rsidRPr="00250168">
        <w:rPr>
          <w:lang w:val="en-US"/>
        </w:rPr>
        <w:t>Workshops can save up to 20% working time</w:t>
      </w:r>
      <w:r w:rsidR="00FC0B41" w:rsidRPr="00250168">
        <w:rPr>
          <w:lang w:val="en-US"/>
        </w:rPr>
        <w:t xml:space="preserve"> per service with this </w:t>
      </w:r>
      <w:r w:rsidR="00DB151C" w:rsidRPr="00250168">
        <w:rPr>
          <w:lang w:val="en-US"/>
        </w:rPr>
        <w:t>guidance.</w:t>
      </w:r>
      <w:r w:rsidR="0059254B" w:rsidRPr="00250168">
        <w:rPr>
          <w:lang w:val="en-US"/>
        </w:rPr>
        <w:t xml:space="preserve"> </w:t>
      </w:r>
      <w:r w:rsidR="00FC0B41" w:rsidRPr="00250168">
        <w:rPr>
          <w:lang w:val="en-US"/>
        </w:rPr>
        <w:t xml:space="preserve">The </w:t>
      </w:r>
      <w:r w:rsidR="00B437AA" w:rsidRPr="00250168">
        <w:rPr>
          <w:lang w:val="en-US"/>
        </w:rPr>
        <w:t xml:space="preserve">paperwork hassle is also </w:t>
      </w:r>
      <w:r w:rsidR="00483676" w:rsidRPr="00250168">
        <w:rPr>
          <w:lang w:val="en-US"/>
        </w:rPr>
        <w:t>done away</w:t>
      </w:r>
      <w:r w:rsidR="00B437AA" w:rsidRPr="00250168">
        <w:rPr>
          <w:lang w:val="en-US"/>
        </w:rPr>
        <w:t xml:space="preserve"> with.</w:t>
      </w:r>
      <w:r w:rsidR="0059254B" w:rsidRPr="00250168">
        <w:rPr>
          <w:lang w:val="en-US"/>
        </w:rPr>
        <w:t xml:space="preserve"> </w:t>
      </w:r>
      <w:r w:rsidR="00B437AA" w:rsidRPr="00250168">
        <w:rPr>
          <w:lang w:val="en-US"/>
        </w:rPr>
        <w:t xml:space="preserve">Thanks </w:t>
      </w:r>
      <w:r w:rsidR="00FC0B41" w:rsidRPr="00250168">
        <w:rPr>
          <w:lang w:val="en-US"/>
        </w:rPr>
        <w:t>to the robust touchscreen, data can be quickly and easily entered, processed and later printed out wirelessly.</w:t>
      </w:r>
      <w:r w:rsidR="0059254B" w:rsidRPr="00250168">
        <w:rPr>
          <w:lang w:val="en-US"/>
        </w:rPr>
        <w:t xml:space="preserve"> </w:t>
      </w:r>
      <w:r w:rsidR="00FC0B41" w:rsidRPr="00250168">
        <w:rPr>
          <w:lang w:val="en-US"/>
        </w:rPr>
        <w:t>The software for the forthcoming test and diagnostic technologies for</w:t>
      </w:r>
      <w:r w:rsidR="00B437AA" w:rsidRPr="00250168">
        <w:rPr>
          <w:lang w:val="en-US"/>
        </w:rPr>
        <w:t xml:space="preserve"> the</w:t>
      </w:r>
      <w:r w:rsidR="00FC0B41" w:rsidRPr="00250168">
        <w:rPr>
          <w:lang w:val="en-US"/>
        </w:rPr>
        <w:t xml:space="preserve"> DTCO 4.0 will be available from the fall.</w:t>
      </w:r>
      <w:r w:rsidR="005477E4" w:rsidRPr="00250168">
        <w:rPr>
          <w:lang w:val="en-US"/>
        </w:rPr>
        <w:t xml:space="preserve"> </w:t>
      </w:r>
      <w:r w:rsidR="00FC0B41" w:rsidRPr="00250168">
        <w:rPr>
          <w:lang w:val="en-US"/>
        </w:rPr>
        <w:t>Workshops will be able to</w:t>
      </w:r>
      <w:r w:rsidR="00B437AA" w:rsidRPr="00250168">
        <w:rPr>
          <w:lang w:val="en-US"/>
        </w:rPr>
        <w:t xml:space="preserve"> obtain it </w:t>
      </w:r>
      <w:r w:rsidR="00FC0B41" w:rsidRPr="00250168">
        <w:rPr>
          <w:lang w:val="en-US"/>
        </w:rPr>
        <w:t>by means of an update.</w:t>
      </w:r>
    </w:p>
    <w:p w14:paraId="0F9851B5" w14:textId="77777777" w:rsidR="003A3E52" w:rsidRPr="00250168" w:rsidRDefault="00FC0B41" w:rsidP="00FC0B41">
      <w:pPr>
        <w:spacing w:before="360"/>
        <w:rPr>
          <w:rFonts w:eastAsia="Calibri"/>
          <w:b/>
          <w:szCs w:val="24"/>
          <w:lang w:val="en-US" w:eastAsia="de-DE"/>
        </w:rPr>
      </w:pPr>
      <w:r w:rsidRPr="00250168">
        <w:rPr>
          <w:rFonts w:eastAsia="Calibri"/>
          <w:b/>
          <w:szCs w:val="24"/>
          <w:lang w:val="en-US" w:eastAsia="de-DE"/>
        </w:rPr>
        <w:lastRenderedPageBreak/>
        <w:t>New test equipment:</w:t>
      </w:r>
      <w:r w:rsidR="007D37FE" w:rsidRPr="00250168">
        <w:rPr>
          <w:rFonts w:eastAsia="Calibri"/>
          <w:b/>
          <w:szCs w:val="24"/>
          <w:lang w:val="en-US" w:eastAsia="de-DE"/>
        </w:rPr>
        <w:t xml:space="preserve"> </w:t>
      </w:r>
      <w:r w:rsidRPr="00250168">
        <w:rPr>
          <w:rFonts w:eastAsia="Calibri"/>
          <w:b/>
          <w:szCs w:val="24"/>
          <w:lang w:val="en-US" w:eastAsia="de-DE"/>
        </w:rPr>
        <w:t>VDO DSRC Meter and GNSS Repeater</w:t>
      </w:r>
    </w:p>
    <w:p w14:paraId="6183476C" w14:textId="77777777" w:rsidR="006834EC" w:rsidRPr="00250168" w:rsidRDefault="00432840" w:rsidP="003149EA">
      <w:pPr>
        <w:rPr>
          <w:lang w:val="en-US"/>
        </w:rPr>
      </w:pPr>
      <w:r w:rsidRPr="00250168">
        <w:rPr>
          <w:lang w:val="en-US"/>
        </w:rPr>
        <w:t>Continental has developed the VDO DSRC meter</w:t>
      </w:r>
      <w:r w:rsidR="003149EA" w:rsidRPr="00250168">
        <w:rPr>
          <w:lang w:val="en-US"/>
        </w:rPr>
        <w:t xml:space="preserve"> to prove correct operation of the DSRC interface – an antenna on the windshield, by means of which the </w:t>
      </w:r>
      <w:r w:rsidR="009D6569" w:rsidRPr="00250168">
        <w:rPr>
          <w:lang w:val="en-US"/>
        </w:rPr>
        <w:t>smart</w:t>
      </w:r>
      <w:r w:rsidR="003149EA" w:rsidRPr="00250168">
        <w:rPr>
          <w:lang w:val="en-US"/>
        </w:rPr>
        <w:t xml:space="preserve"> digital tachograph transmits data from the moving vehicle to the monitoring authorities’ receiving equipment.</w:t>
      </w:r>
      <w:r w:rsidR="000425D8" w:rsidRPr="00250168">
        <w:rPr>
          <w:lang w:val="en-US"/>
        </w:rPr>
        <w:t xml:space="preserve"> </w:t>
      </w:r>
      <w:r w:rsidR="003149EA" w:rsidRPr="00250168">
        <w:rPr>
          <w:lang w:val="en-US"/>
        </w:rPr>
        <w:t>Workshops use this digital reader to check that remote monitoring is possible.</w:t>
      </w:r>
      <w:r w:rsidR="000425D8" w:rsidRPr="00250168">
        <w:rPr>
          <w:lang w:val="en-US"/>
        </w:rPr>
        <w:t xml:space="preserve"> </w:t>
      </w:r>
      <w:r w:rsidR="003149EA" w:rsidRPr="00250168">
        <w:rPr>
          <w:lang w:val="en-US"/>
        </w:rPr>
        <w:t>For this purpose, the VDO DSRC meter is positioned opposite the front of the truck and connected to the VDO Workshop Tablet via Bluetooth.</w:t>
      </w:r>
      <w:r w:rsidR="003E7F6D" w:rsidRPr="00250168">
        <w:rPr>
          <w:lang w:val="en-US"/>
        </w:rPr>
        <w:t xml:space="preserve"> </w:t>
      </w:r>
      <w:r w:rsidR="003149EA" w:rsidRPr="00250168">
        <w:rPr>
          <w:lang w:val="en-US"/>
        </w:rPr>
        <w:t>The unit then automatically tests that the antenna in the vehicle is working.</w:t>
      </w:r>
      <w:r w:rsidR="00CF20E9" w:rsidRPr="00250168">
        <w:rPr>
          <w:lang w:val="en-US"/>
        </w:rPr>
        <w:t xml:space="preserve"> </w:t>
      </w:r>
      <w:r w:rsidR="003149EA" w:rsidRPr="00250168">
        <w:rPr>
          <w:lang w:val="en-US"/>
        </w:rPr>
        <w:t>The VDO Workshop Tablet evaluates the protocol and, in the event of discrepancies, gives recommended actions, for example to change the antenna in the vehicle.</w:t>
      </w:r>
      <w:r w:rsidR="00CF20E9" w:rsidRPr="00250168">
        <w:rPr>
          <w:lang w:val="en-US"/>
        </w:rPr>
        <w:t xml:space="preserve"> </w:t>
      </w:r>
      <w:r w:rsidR="003149EA" w:rsidRPr="00250168">
        <w:rPr>
          <w:lang w:val="en-US"/>
        </w:rPr>
        <w:t>As an option, Continental offers a stand for mounting the VDO DSRC meter or accessories for panel mounting.</w:t>
      </w:r>
      <w:r w:rsidR="00FE334A" w:rsidRPr="00250168">
        <w:rPr>
          <w:lang w:val="en-US"/>
        </w:rPr>
        <w:t xml:space="preserve"> </w:t>
      </w:r>
      <w:r w:rsidR="003149EA" w:rsidRPr="00250168">
        <w:rPr>
          <w:lang w:val="en-US"/>
        </w:rPr>
        <w:t>Workshops will be able to order the unit from October.</w:t>
      </w:r>
    </w:p>
    <w:p w14:paraId="0457DCB2" w14:textId="77777777" w:rsidR="003B2C57" w:rsidRPr="00250168" w:rsidRDefault="003149EA" w:rsidP="00FA0F76">
      <w:pPr>
        <w:rPr>
          <w:lang w:val="en-US"/>
        </w:rPr>
      </w:pPr>
      <w:r w:rsidRPr="00250168">
        <w:rPr>
          <w:lang w:val="en-US"/>
        </w:rPr>
        <w:t>In future</w:t>
      </w:r>
      <w:r w:rsidR="00B437AA" w:rsidRPr="00250168">
        <w:rPr>
          <w:lang w:val="en-US"/>
        </w:rPr>
        <w:t>,</w:t>
      </w:r>
      <w:r w:rsidR="00FA0F76" w:rsidRPr="00250168">
        <w:rPr>
          <w:lang w:val="en-US"/>
        </w:rPr>
        <w:t xml:space="preserve"> it will also be mandatory to test </w:t>
      </w:r>
      <w:r w:rsidRPr="00250168">
        <w:rPr>
          <w:lang w:val="en-US"/>
        </w:rPr>
        <w:t>the satellite receiver (GNSS) built into the DTCO 4.0, by means of which the vehicle position can be established.</w:t>
      </w:r>
      <w:r w:rsidR="001170A6" w:rsidRPr="00250168">
        <w:rPr>
          <w:lang w:val="en-US"/>
        </w:rPr>
        <w:t xml:space="preserve"> </w:t>
      </w:r>
      <w:r w:rsidR="00FA0F76" w:rsidRPr="00250168">
        <w:rPr>
          <w:lang w:val="en-US"/>
        </w:rPr>
        <w:t>Continental recommends the associated GNSS repeater to workshops which carry out tests indoors on a test rig and therefore may need to amplify the signal.</w:t>
      </w:r>
      <w:r w:rsidR="008B12DD" w:rsidRPr="00250168">
        <w:rPr>
          <w:lang w:val="en-US"/>
        </w:rPr>
        <w:t xml:space="preserve"> </w:t>
      </w:r>
      <w:r w:rsidR="00FA0F76" w:rsidRPr="00250168">
        <w:rPr>
          <w:rFonts w:eastAsia="Calibri"/>
          <w:szCs w:val="24"/>
          <w:lang w:val="en-US" w:eastAsia="de-DE"/>
        </w:rPr>
        <w:t>As a certified supplier, the company also offers lead seals for sealing the likewise new speed transducer.</w:t>
      </w:r>
    </w:p>
    <w:p w14:paraId="39BA3FB4" w14:textId="77777777" w:rsidR="008B12DD" w:rsidRPr="00250168" w:rsidRDefault="00FA0F76" w:rsidP="00FA0F76">
      <w:pPr>
        <w:spacing w:before="360"/>
        <w:rPr>
          <w:rFonts w:eastAsia="Calibri"/>
          <w:b/>
          <w:szCs w:val="24"/>
          <w:lang w:val="en-US" w:eastAsia="de-DE"/>
        </w:rPr>
      </w:pPr>
      <w:r w:rsidRPr="00250168">
        <w:rPr>
          <w:rFonts w:eastAsia="Calibri"/>
          <w:b/>
          <w:szCs w:val="24"/>
          <w:lang w:val="en-US" w:eastAsia="de-DE"/>
        </w:rPr>
        <w:t>Qualify in good time</w:t>
      </w:r>
      <w:r w:rsidR="00E420FB" w:rsidRPr="00250168">
        <w:rPr>
          <w:rFonts w:eastAsia="Calibri"/>
          <w:b/>
          <w:szCs w:val="24"/>
          <w:lang w:val="en-US" w:eastAsia="de-DE"/>
        </w:rPr>
        <w:t xml:space="preserve"> </w:t>
      </w:r>
    </w:p>
    <w:p w14:paraId="1E9D7688" w14:textId="77777777" w:rsidR="00061A27" w:rsidRDefault="00E96E8C" w:rsidP="00A473C5">
      <w:pPr>
        <w:rPr>
          <w:lang w:val="en-US"/>
        </w:rPr>
        <w:sectPr w:rsidR="00061A27" w:rsidSect="00733A0C">
          <w:headerReference w:type="default" r:id="rId14"/>
          <w:type w:val="continuous"/>
          <w:pgSz w:w="11906" w:h="16838" w:code="9"/>
          <w:pgMar w:top="2835" w:right="851" w:bottom="1134" w:left="1418" w:header="709" w:footer="454" w:gutter="0"/>
          <w:cols w:space="708"/>
          <w:docGrid w:linePitch="360"/>
        </w:sectPr>
      </w:pPr>
      <w:r w:rsidRPr="00250168">
        <w:rPr>
          <w:lang w:val="en-US"/>
        </w:rPr>
        <w:t>However, Continental supplies not only the device technologies, but also provides workshops with the necessary know-how for the legally prescribed periodic testing.</w:t>
      </w:r>
      <w:r w:rsidR="00F75F91" w:rsidRPr="00250168">
        <w:rPr>
          <w:lang w:val="en-US"/>
        </w:rPr>
        <w:t xml:space="preserve"> </w:t>
      </w:r>
      <w:r w:rsidRPr="00250168">
        <w:rPr>
          <w:lang w:val="en-US"/>
        </w:rPr>
        <w:t>In Germany and other European countries, Continental has set itself the goal of qualifying workshops for tachograph testing.</w:t>
      </w:r>
      <w:r w:rsidR="00C739AB" w:rsidRPr="00250168">
        <w:rPr>
          <w:rFonts w:eastAsia="Calibri"/>
          <w:szCs w:val="24"/>
          <w:lang w:val="en-US" w:eastAsia="de-DE"/>
        </w:rPr>
        <w:t xml:space="preserve"> </w:t>
      </w:r>
      <w:r w:rsidRPr="00250168">
        <w:rPr>
          <w:lang w:val="en-US"/>
        </w:rPr>
        <w:t>The first training courses for preparing workshop personnel for the requirements of the future tests will start in the fall of 2018.</w:t>
      </w:r>
      <w:r w:rsidR="00C739AB" w:rsidRPr="00250168">
        <w:rPr>
          <w:lang w:val="en-US"/>
        </w:rPr>
        <w:t xml:space="preserve"> </w:t>
      </w:r>
      <w:r w:rsidRPr="00250168">
        <w:rPr>
          <w:lang w:val="en-US"/>
        </w:rPr>
        <w:t>The new test steps for the DTCO 4.0 will be taught in a one-day seminar.</w:t>
      </w:r>
      <w:r w:rsidR="00367C47" w:rsidRPr="00250168">
        <w:rPr>
          <w:lang w:val="en-US"/>
        </w:rPr>
        <w:t xml:space="preserve"> </w:t>
      </w:r>
      <w:r w:rsidRPr="00250168">
        <w:rPr>
          <w:lang w:val="en-US"/>
        </w:rPr>
        <w:t>The content of the statutory refresher courses will likewise be expanded to include the new DTCO 4.0.</w:t>
      </w:r>
      <w:r w:rsidR="00367C47" w:rsidRPr="00250168">
        <w:rPr>
          <w:lang w:val="en-US"/>
        </w:rPr>
        <w:t xml:space="preserve"> </w:t>
      </w:r>
      <w:r w:rsidRPr="00250168">
        <w:rPr>
          <w:lang w:val="en-US"/>
        </w:rPr>
        <w:t xml:space="preserve">Regular participation in the refresher courses is also a prerequisite for receiving the new workshop card for the </w:t>
      </w:r>
      <w:r w:rsidR="009D6569" w:rsidRPr="00250168">
        <w:rPr>
          <w:lang w:val="en-US"/>
        </w:rPr>
        <w:t>smart</w:t>
      </w:r>
      <w:r w:rsidRPr="00250168">
        <w:rPr>
          <w:lang w:val="en-US"/>
        </w:rPr>
        <w:t xml:space="preserve"> digital tachographs.</w:t>
      </w:r>
      <w:r w:rsidR="00C739AB" w:rsidRPr="00250168">
        <w:rPr>
          <w:lang w:val="en-US"/>
        </w:rPr>
        <w:t xml:space="preserve"> </w:t>
      </w:r>
      <w:r w:rsidRPr="00250168">
        <w:rPr>
          <w:lang w:val="en-US"/>
        </w:rPr>
        <w:t xml:space="preserve">Training courses can be booked directly via the VDO Academy booking portal at </w:t>
      </w:r>
      <w:hyperlink r:id="rId15" w:history="1">
        <w:r w:rsidRPr="00250168">
          <w:rPr>
            <w:rStyle w:val="Hyperlink"/>
            <w:lang w:val="en-US"/>
          </w:rPr>
          <w:t>www.vdo-academy.de</w:t>
        </w:r>
      </w:hyperlink>
      <w:r w:rsidRPr="00250168">
        <w:rPr>
          <w:lang w:val="en-US"/>
        </w:rPr>
        <w:t>.</w:t>
      </w:r>
    </w:p>
    <w:p w14:paraId="34843F4A" w14:textId="2D1F9355" w:rsidR="008C1040" w:rsidRPr="00250168" w:rsidRDefault="00A473C5" w:rsidP="00A473C5">
      <w:pPr>
        <w:spacing w:before="360"/>
        <w:rPr>
          <w:rFonts w:eastAsia="Calibri"/>
          <w:b/>
          <w:szCs w:val="24"/>
          <w:lang w:val="en-US" w:eastAsia="de-DE"/>
        </w:rPr>
      </w:pPr>
      <w:r w:rsidRPr="00250168">
        <w:rPr>
          <w:rFonts w:eastAsia="Calibri"/>
          <w:b/>
          <w:szCs w:val="24"/>
          <w:lang w:val="en-US" w:eastAsia="de-DE"/>
        </w:rPr>
        <w:lastRenderedPageBreak/>
        <w:t>Take out a service contract and benefit from comprehensive services</w:t>
      </w:r>
    </w:p>
    <w:p w14:paraId="507CD6A5" w14:textId="74CD254E" w:rsidR="008C1040" w:rsidRPr="00250168" w:rsidRDefault="00A473C5" w:rsidP="006A6BF5">
      <w:pPr>
        <w:rPr>
          <w:lang w:val="en-US"/>
        </w:rPr>
      </w:pPr>
      <w:r w:rsidRPr="00250168">
        <w:rPr>
          <w:lang w:val="en-US"/>
        </w:rPr>
        <w:t xml:space="preserve">Continental also offers workshops the comprehensive “DTCO 4.0 ready” service </w:t>
      </w:r>
      <w:r w:rsidR="00A51FED" w:rsidRPr="00250168">
        <w:rPr>
          <w:lang w:val="en-US"/>
        </w:rPr>
        <w:t xml:space="preserve">pack </w:t>
      </w:r>
      <w:r w:rsidRPr="00250168">
        <w:rPr>
          <w:lang w:val="en-US"/>
        </w:rPr>
        <w:t xml:space="preserve">for all devices associated with the </w:t>
      </w:r>
      <w:r w:rsidR="009D6569" w:rsidRPr="00250168">
        <w:rPr>
          <w:lang w:val="en-US"/>
        </w:rPr>
        <w:t>smart</w:t>
      </w:r>
      <w:r w:rsidRPr="00250168">
        <w:rPr>
          <w:lang w:val="en-US"/>
        </w:rPr>
        <w:t xml:space="preserve"> digital tachograph.</w:t>
      </w:r>
      <w:r w:rsidR="00367B14" w:rsidRPr="00250168">
        <w:rPr>
          <w:lang w:val="en-US"/>
        </w:rPr>
        <w:t xml:space="preserve"> </w:t>
      </w:r>
      <w:r w:rsidR="00A51FED" w:rsidRPr="00250168">
        <w:rPr>
          <w:lang w:val="en-US"/>
        </w:rPr>
        <w:t>Interested companies can</w:t>
      </w:r>
      <w:r w:rsidR="00B437AA" w:rsidRPr="00250168">
        <w:rPr>
          <w:lang w:val="en-US"/>
        </w:rPr>
        <w:t xml:space="preserve"> obtain </w:t>
      </w:r>
      <w:r w:rsidR="00A51FED" w:rsidRPr="00250168">
        <w:rPr>
          <w:lang w:val="en-US"/>
        </w:rPr>
        <w:t>the service from Continental.</w:t>
      </w:r>
      <w:r w:rsidR="00367B14" w:rsidRPr="00250168">
        <w:rPr>
          <w:lang w:val="en-US"/>
        </w:rPr>
        <w:t xml:space="preserve"> </w:t>
      </w:r>
      <w:r w:rsidR="00A51FED" w:rsidRPr="00250168">
        <w:rPr>
          <w:lang w:val="en-US"/>
        </w:rPr>
        <w:t>“Our objective is to support workshops in their everyday work to the best of our ability.</w:t>
      </w:r>
      <w:r w:rsidR="00FD0226" w:rsidRPr="00250168">
        <w:rPr>
          <w:lang w:val="en-US"/>
        </w:rPr>
        <w:t xml:space="preserve"> </w:t>
      </w:r>
      <w:r w:rsidR="00A51FED" w:rsidRPr="00250168">
        <w:rPr>
          <w:lang w:val="en-US"/>
        </w:rPr>
        <w:t xml:space="preserve">Subscribers to DTCO 4.0 ready will </w:t>
      </w:r>
      <w:r w:rsidR="00483676" w:rsidRPr="00250168">
        <w:rPr>
          <w:lang w:val="en-US"/>
        </w:rPr>
        <w:t>benefit</w:t>
      </w:r>
      <w:r w:rsidR="00A51FED" w:rsidRPr="00250168">
        <w:rPr>
          <w:lang w:val="en-US"/>
        </w:rPr>
        <w:t xml:space="preserve"> from a fu</w:t>
      </w:r>
      <w:r w:rsidR="00637507" w:rsidRPr="00250168">
        <w:rPr>
          <w:lang w:val="en-US"/>
        </w:rPr>
        <w:t>ll service,” explains Michael Gu</w:t>
      </w:r>
      <w:r w:rsidR="00A51FED" w:rsidRPr="00250168">
        <w:rPr>
          <w:lang w:val="en-US"/>
        </w:rPr>
        <w:t>t.</w:t>
      </w:r>
      <w:r w:rsidR="00FD0226" w:rsidRPr="00250168">
        <w:rPr>
          <w:lang w:val="en-US"/>
        </w:rPr>
        <w:t xml:space="preserve"> </w:t>
      </w:r>
      <w:r w:rsidR="00A11CA7" w:rsidRPr="00250168">
        <w:rPr>
          <w:lang w:val="en-US"/>
        </w:rPr>
        <w:t>Among other things, the package in</w:t>
      </w:r>
      <w:r w:rsidR="00637507" w:rsidRPr="00250168">
        <w:rPr>
          <w:lang w:val="en-US"/>
        </w:rPr>
        <w:t>cludes the updates for the VDO W</w:t>
      </w:r>
      <w:r w:rsidR="00A11CA7" w:rsidRPr="00250168">
        <w:rPr>
          <w:lang w:val="en-US"/>
        </w:rPr>
        <w:t>orkshop</w:t>
      </w:r>
      <w:r w:rsidR="00637507" w:rsidRPr="00250168">
        <w:rPr>
          <w:lang w:val="en-US"/>
        </w:rPr>
        <w:t xml:space="preserve"> Tablet</w:t>
      </w:r>
      <w:r w:rsidR="00B437AA" w:rsidRPr="00250168">
        <w:rPr>
          <w:lang w:val="en-US"/>
        </w:rPr>
        <w:t>,</w:t>
      </w:r>
      <w:r w:rsidR="00A11CA7" w:rsidRPr="00250168">
        <w:rPr>
          <w:lang w:val="en-US"/>
        </w:rPr>
        <w:t xml:space="preserve"> which are necessary as a result of the new test equipment</w:t>
      </w:r>
      <w:r w:rsidR="00B437AA" w:rsidRPr="00250168">
        <w:rPr>
          <w:lang w:val="en-US"/>
        </w:rPr>
        <w:t>,</w:t>
      </w:r>
      <w:r w:rsidR="00A11CA7" w:rsidRPr="00250168">
        <w:rPr>
          <w:lang w:val="en-US"/>
        </w:rPr>
        <w:t xml:space="preserve"> as well as regular training courses, a service hotline, a replacement unit service and calibration of the test equipment.</w:t>
      </w:r>
    </w:p>
    <w:p w14:paraId="60434CD5" w14:textId="740FBB47" w:rsidR="000940D7" w:rsidRDefault="00203F64" w:rsidP="00AE2D75">
      <w:pPr>
        <w:rPr>
          <w:b/>
          <w:lang w:val="en-US"/>
        </w:rPr>
      </w:pPr>
      <w:r w:rsidRPr="00203F64">
        <w:rPr>
          <w:b/>
          <w:lang w:val="en-US"/>
        </w:rPr>
        <w:t>Presentation at the IAA Commercial Vehicles</w:t>
      </w:r>
    </w:p>
    <w:p w14:paraId="59F892A8" w14:textId="0DB5BC3F" w:rsidR="00203F64" w:rsidRPr="00203F64" w:rsidRDefault="00203F64" w:rsidP="00AE2D75">
      <w:pPr>
        <w:rPr>
          <w:b/>
          <w:lang w:val="en-US"/>
        </w:rPr>
      </w:pPr>
      <w:r>
        <w:rPr>
          <w:lang w:val="en-US"/>
        </w:rPr>
        <w:t xml:space="preserve">Continental is presenting its </w:t>
      </w:r>
      <w:r w:rsidRPr="00250168">
        <w:rPr>
          <w:lang w:val="en-US"/>
        </w:rPr>
        <w:t>test equipment and service offerings</w:t>
      </w:r>
      <w:r>
        <w:rPr>
          <w:lang w:val="en-US"/>
        </w:rPr>
        <w:t xml:space="preserve"> for the new tachograph testing at the IAA Commercial Vehicles from September 20 to 27 in Hanover </w:t>
      </w:r>
      <w:r>
        <w:rPr>
          <w:lang w:val="en-US"/>
        </w:rPr>
        <w:t>for the first time</w:t>
      </w:r>
      <w:r>
        <w:rPr>
          <w:lang w:val="en-US"/>
        </w:rPr>
        <w:t xml:space="preserve">. </w:t>
      </w:r>
      <w:r w:rsidRPr="00203F64">
        <w:rPr>
          <w:lang w:val="en-US"/>
        </w:rPr>
        <w:t>At the exhibition stand</w:t>
      </w:r>
      <w:r>
        <w:rPr>
          <w:lang w:val="en-US"/>
        </w:rPr>
        <w:t xml:space="preserve"> in hall 17, booth B11/A06</w:t>
      </w:r>
      <w:r w:rsidRPr="00203F64">
        <w:rPr>
          <w:lang w:val="en-US"/>
        </w:rPr>
        <w:t>, workshops can find out about the new offers and changes</w:t>
      </w:r>
      <w:r>
        <w:rPr>
          <w:lang w:val="en-US"/>
        </w:rPr>
        <w:t>.</w:t>
      </w:r>
      <w:bookmarkStart w:id="0" w:name="_GoBack"/>
      <w:bookmarkEnd w:id="0"/>
    </w:p>
    <w:p w14:paraId="410CD5FB" w14:textId="77777777" w:rsidR="00604CB3" w:rsidRPr="00250168" w:rsidRDefault="00604CB3" w:rsidP="00604CB3">
      <w:pPr>
        <w:pStyle w:val="Boilerplate"/>
        <w:rPr>
          <w:rFonts w:eastAsia="Times New Roman" w:cs="Arial"/>
          <w:szCs w:val="20"/>
          <w:lang w:val="en-US"/>
        </w:rPr>
      </w:pPr>
      <w:r w:rsidRPr="00250168">
        <w:rPr>
          <w:rFonts w:eastAsia="Times New Roman" w:cs="Arial"/>
          <w:szCs w:val="20"/>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 In 2017, Continental generated sales of €44 billion and currently employs more than 240,000 people in 61 countries.</w:t>
      </w:r>
    </w:p>
    <w:p w14:paraId="2479D88D" w14:textId="77777777" w:rsidR="00604CB3" w:rsidRPr="00250168" w:rsidRDefault="00604CB3" w:rsidP="00604CB3">
      <w:pPr>
        <w:pStyle w:val="Boilerplate"/>
        <w:rPr>
          <w:lang w:val="en-US"/>
        </w:rPr>
      </w:pPr>
      <w:r w:rsidRPr="00250168">
        <w:rPr>
          <w:lang w:val="en-US"/>
        </w:rPr>
        <w:t>Information management in and beyond the vehicle is at the very heart of the Interior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43,000 people worldwide and generated sales of €9.3 billion in 2017.</w:t>
      </w:r>
    </w:p>
    <w:p w14:paraId="71754EF2" w14:textId="77777777" w:rsidR="00604CB3" w:rsidRPr="00250168" w:rsidRDefault="00604CB3" w:rsidP="00604CB3">
      <w:pPr>
        <w:pStyle w:val="Boilerplate"/>
        <w:rPr>
          <w:rFonts w:eastAsia="Times New Roman"/>
          <w:lang w:val="en-US"/>
        </w:rPr>
      </w:pPr>
      <w:r w:rsidRPr="00250168">
        <w:rPr>
          <w:lang w:val="en-US"/>
        </w:rPr>
        <w:t xml:space="preserve">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w:t>
      </w:r>
      <w:proofErr w:type="spellStart"/>
      <w:r w:rsidRPr="00250168">
        <w:rPr>
          <w:lang w:val="en-US"/>
        </w:rPr>
        <w:t>Galfer</w:t>
      </w:r>
      <w:proofErr w:type="spellEnd"/>
      <w:r w:rsidRPr="00250168">
        <w:rPr>
          <w:lang w:val="en-US"/>
        </w:rPr>
        <w:t xml:space="preserve"> and </w:t>
      </w:r>
      <w:proofErr w:type="spellStart"/>
      <w:r w:rsidRPr="00250168">
        <w:rPr>
          <w:lang w:val="en-US"/>
        </w:rPr>
        <w:t>Barum</w:t>
      </w:r>
      <w:proofErr w:type="spellEnd"/>
      <w:r w:rsidRPr="00250168">
        <w:rPr>
          <w:lang w:val="en-US"/>
        </w:rPr>
        <w:t xml:space="preserve">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74BA049F" w14:textId="77777777" w:rsidR="000940D7" w:rsidRPr="00250168" w:rsidRDefault="000940D7">
      <w:pPr>
        <w:keepLines w:val="0"/>
        <w:spacing w:after="160" w:line="259" w:lineRule="auto"/>
        <w:rPr>
          <w:rFonts w:eastAsia="Calibri" w:cs="Times New Roman"/>
          <w:sz w:val="20"/>
          <w:szCs w:val="24"/>
          <w:lang w:val="en-US" w:eastAsia="de-DE"/>
        </w:rPr>
      </w:pPr>
      <w:r w:rsidRPr="00250168">
        <w:rPr>
          <w:lang w:val="en-US"/>
        </w:rPr>
        <w:br w:type="page"/>
      </w:r>
    </w:p>
    <w:p w14:paraId="1942E2EF" w14:textId="77777777" w:rsidR="00604CB3" w:rsidRPr="00250168" w:rsidRDefault="00604CB3" w:rsidP="00604CB3">
      <w:pPr>
        <w:pStyle w:val="LinksJournalist"/>
        <w:rPr>
          <w:lang w:val="en-US"/>
        </w:rPr>
      </w:pPr>
      <w:r w:rsidRPr="00250168">
        <w:rPr>
          <w:lang w:val="en-US"/>
        </w:rPr>
        <w:lastRenderedPageBreak/>
        <w:t xml:space="preserve">Contact for Journalists  </w:t>
      </w:r>
      <w:r w:rsidR="00F90B00">
        <w:rPr>
          <w:noProof/>
        </w:rPr>
        <w:pict w14:anchorId="0D068DD3">
          <v:rect id="_x0000_i1028" alt="" style="width:481.85pt;height:.35pt;mso-wrap-style:square;mso-width-percent:0;mso-height-percent:0;mso-width-percent:0;mso-height-percent:0;v-text-anchor:top" o:hralign="center" o:hrstd="t" o:hrnoshade="t" o:hr="t" fillcolor="black" stroked="f"/>
        </w:pict>
      </w:r>
    </w:p>
    <w:p w14:paraId="3608AD83" w14:textId="77777777" w:rsidR="00604CB3" w:rsidRPr="00250168" w:rsidRDefault="00604CB3" w:rsidP="00604CB3">
      <w:pPr>
        <w:pStyle w:val="Zweispaltig"/>
        <w:rPr>
          <w:lang w:val="en-US"/>
        </w:rPr>
        <w:sectPr w:rsidR="00604CB3" w:rsidRPr="00250168" w:rsidSect="00061A27">
          <w:pgSz w:w="11906" w:h="16838" w:code="9"/>
          <w:pgMar w:top="2835" w:right="851" w:bottom="1134" w:left="1418" w:header="709" w:footer="454" w:gutter="0"/>
          <w:cols w:space="708"/>
          <w:docGrid w:linePitch="360"/>
        </w:sectPr>
      </w:pPr>
    </w:p>
    <w:p w14:paraId="05F54765" w14:textId="77777777" w:rsidR="00604CB3" w:rsidRPr="00250168" w:rsidRDefault="00604CB3" w:rsidP="00604CB3">
      <w:pPr>
        <w:pStyle w:val="Zweispaltig"/>
        <w:rPr>
          <w:rFonts w:cs="Arial"/>
          <w:szCs w:val="22"/>
          <w:lang w:val="en-US"/>
        </w:rPr>
      </w:pPr>
      <w:r w:rsidRPr="00250168">
        <w:rPr>
          <w:rFonts w:cs="Arial"/>
          <w:szCs w:val="22"/>
          <w:lang w:val="en-US"/>
        </w:rPr>
        <w:t>Oliver Heil</w:t>
      </w:r>
    </w:p>
    <w:p w14:paraId="2DC0A823" w14:textId="77777777" w:rsidR="00604CB3" w:rsidRPr="00250168" w:rsidRDefault="00604CB3" w:rsidP="00604CB3">
      <w:pPr>
        <w:pStyle w:val="Zweispaltig"/>
        <w:rPr>
          <w:rFonts w:cs="Arial"/>
          <w:szCs w:val="22"/>
          <w:lang w:val="en-US"/>
        </w:rPr>
      </w:pPr>
      <w:r w:rsidRPr="00250168">
        <w:rPr>
          <w:rFonts w:cs="Arial"/>
          <w:szCs w:val="22"/>
          <w:lang w:val="en-US"/>
        </w:rPr>
        <w:t>Manager Media Relations</w:t>
      </w:r>
    </w:p>
    <w:p w14:paraId="52FF1444" w14:textId="77777777" w:rsidR="00604CB3" w:rsidRPr="00250168" w:rsidRDefault="00604CB3" w:rsidP="00604CB3">
      <w:pPr>
        <w:pStyle w:val="Zweispaltig"/>
        <w:rPr>
          <w:rFonts w:cs="Arial"/>
          <w:szCs w:val="22"/>
          <w:lang w:val="en-US"/>
        </w:rPr>
      </w:pPr>
      <w:r w:rsidRPr="00250168">
        <w:rPr>
          <w:rFonts w:cs="Arial"/>
          <w:szCs w:val="22"/>
          <w:lang w:val="en-US"/>
        </w:rPr>
        <w:t>Commercial Vehicles &amp; Aftermarket</w:t>
      </w:r>
    </w:p>
    <w:p w14:paraId="1EB94E78" w14:textId="77777777" w:rsidR="00604CB3" w:rsidRPr="00250168" w:rsidRDefault="00604CB3" w:rsidP="00604CB3">
      <w:pPr>
        <w:pStyle w:val="Zweispaltig"/>
        <w:rPr>
          <w:rFonts w:cs="Arial"/>
          <w:szCs w:val="22"/>
          <w:lang w:val="en-US"/>
        </w:rPr>
      </w:pPr>
      <w:r w:rsidRPr="00250168">
        <w:rPr>
          <w:rFonts w:cs="Arial"/>
          <w:szCs w:val="22"/>
          <w:lang w:val="en-US"/>
        </w:rPr>
        <w:t>Continental</w:t>
      </w:r>
    </w:p>
    <w:p w14:paraId="46041C4C" w14:textId="77777777" w:rsidR="00604CB3" w:rsidRPr="00250168" w:rsidRDefault="00604CB3" w:rsidP="00604CB3">
      <w:pPr>
        <w:pStyle w:val="Zweispaltig"/>
        <w:rPr>
          <w:rFonts w:cs="Arial"/>
          <w:szCs w:val="22"/>
          <w:lang w:val="fr-FR"/>
        </w:rPr>
      </w:pPr>
      <w:r w:rsidRPr="00250168">
        <w:rPr>
          <w:rFonts w:cs="Arial"/>
          <w:szCs w:val="22"/>
          <w:lang w:val="fr-FR"/>
        </w:rPr>
        <w:t>Phone: +49 69 7603-9406</w:t>
      </w:r>
    </w:p>
    <w:p w14:paraId="26BE6D1F" w14:textId="77777777" w:rsidR="00604CB3" w:rsidRPr="00250168" w:rsidRDefault="00604CB3" w:rsidP="00604CB3">
      <w:pPr>
        <w:pStyle w:val="Zweispaltig"/>
        <w:rPr>
          <w:lang w:val="fr-FR"/>
        </w:rPr>
      </w:pPr>
      <w:r w:rsidRPr="00250168">
        <w:rPr>
          <w:rFonts w:cs="Arial"/>
          <w:szCs w:val="22"/>
          <w:lang w:val="fr-FR"/>
        </w:rPr>
        <w:t>E-Mail: oliver.heil@continental-corporation.com</w:t>
      </w:r>
    </w:p>
    <w:p w14:paraId="726D0C1C" w14:textId="77777777" w:rsidR="00604CB3" w:rsidRPr="00250168" w:rsidRDefault="00604CB3" w:rsidP="00604CB3">
      <w:pPr>
        <w:pStyle w:val="Zweispaltig"/>
        <w:rPr>
          <w:lang w:val="fr-FR"/>
        </w:rPr>
      </w:pPr>
    </w:p>
    <w:p w14:paraId="5C7683CF" w14:textId="77777777" w:rsidR="00604CB3" w:rsidRPr="00250168" w:rsidRDefault="00604CB3" w:rsidP="00604CB3">
      <w:pPr>
        <w:pStyle w:val="Zweispaltig"/>
        <w:rPr>
          <w:lang w:val="fr-FR"/>
        </w:rPr>
      </w:pPr>
    </w:p>
    <w:p w14:paraId="49AB7CEE" w14:textId="77777777" w:rsidR="00604CB3" w:rsidRPr="00250168" w:rsidRDefault="00604CB3" w:rsidP="00604CB3">
      <w:pPr>
        <w:pStyle w:val="Zweispaltig"/>
        <w:rPr>
          <w:lang w:val="fr-FR"/>
        </w:rPr>
      </w:pPr>
    </w:p>
    <w:p w14:paraId="52E4A368" w14:textId="77777777" w:rsidR="00604CB3" w:rsidRPr="00250168" w:rsidRDefault="00604CB3" w:rsidP="00604CB3">
      <w:pPr>
        <w:pStyle w:val="Zweispaltig"/>
        <w:rPr>
          <w:lang w:val="fr-FR"/>
        </w:rPr>
      </w:pPr>
    </w:p>
    <w:p w14:paraId="285DAAAB" w14:textId="77777777" w:rsidR="00604CB3" w:rsidRPr="00250168" w:rsidRDefault="00604CB3" w:rsidP="00604CB3">
      <w:pPr>
        <w:pStyle w:val="Zweispaltig"/>
        <w:rPr>
          <w:lang w:val="fr-FR"/>
        </w:rPr>
      </w:pPr>
    </w:p>
    <w:p w14:paraId="2C692C74" w14:textId="77777777" w:rsidR="00604CB3" w:rsidRPr="00250168" w:rsidRDefault="00604CB3" w:rsidP="00604CB3">
      <w:pPr>
        <w:pStyle w:val="Zweispaltig"/>
        <w:rPr>
          <w:lang w:val="fr-FR"/>
        </w:rPr>
      </w:pPr>
    </w:p>
    <w:p w14:paraId="59DB18CF" w14:textId="77777777" w:rsidR="00604CB3" w:rsidRPr="00250168" w:rsidRDefault="00604CB3" w:rsidP="00604CB3">
      <w:pPr>
        <w:pStyle w:val="Zweispaltig"/>
        <w:rPr>
          <w:lang w:val="fr-FR"/>
        </w:rPr>
        <w:sectPr w:rsidR="00604CB3" w:rsidRPr="00250168">
          <w:type w:val="continuous"/>
          <w:pgSz w:w="11906" w:h="16838" w:code="9"/>
          <w:pgMar w:top="2835" w:right="851" w:bottom="1134" w:left="1418" w:header="709" w:footer="454" w:gutter="0"/>
          <w:cols w:num="2" w:space="340"/>
          <w:docGrid w:linePitch="360"/>
        </w:sectPr>
      </w:pPr>
    </w:p>
    <w:p w14:paraId="45539FA8" w14:textId="77777777" w:rsidR="00604CB3" w:rsidRPr="00250168" w:rsidRDefault="00F90B00" w:rsidP="00604CB3">
      <w:pPr>
        <w:pStyle w:val="Zweispaltig"/>
      </w:pPr>
      <w:r>
        <w:rPr>
          <w:noProof/>
        </w:rPr>
        <w:pict w14:anchorId="4F7B880E">
          <v:rect id="_x0000_i1027" alt="" style="width:481.85pt;height:.35pt;mso-wrap-style:square;mso-width-percent:0;mso-height-percent:0;mso-width-percent:0;mso-height-percent:0;v-text-anchor:top" o:hralign="center" o:hrstd="t" o:hrnoshade="t" o:hr="t" fillcolor="black" stroked="f"/>
        </w:pict>
      </w:r>
    </w:p>
    <w:p w14:paraId="3420BD6F" w14:textId="77777777" w:rsidR="00604CB3" w:rsidRPr="00250168" w:rsidRDefault="00604CB3" w:rsidP="00604CB3">
      <w:pPr>
        <w:spacing w:line="240" w:lineRule="auto"/>
        <w:rPr>
          <w:sz w:val="20"/>
          <w:szCs w:val="20"/>
          <w:lang w:val="en-US"/>
        </w:rPr>
      </w:pPr>
      <w:r w:rsidRPr="00250168">
        <w:rPr>
          <w:sz w:val="20"/>
          <w:szCs w:val="20"/>
          <w:lang w:val="en-US"/>
        </w:rPr>
        <w:t>This press release is available in the following languages: English, German</w:t>
      </w:r>
    </w:p>
    <w:p w14:paraId="67101726" w14:textId="77777777" w:rsidR="00604CB3" w:rsidRPr="00250168" w:rsidRDefault="00604CB3" w:rsidP="00604CB3">
      <w:pPr>
        <w:pStyle w:val="PressText"/>
        <w:spacing w:after="0"/>
        <w:rPr>
          <w:b/>
        </w:rPr>
      </w:pPr>
      <w:r w:rsidRPr="00250168">
        <w:rPr>
          <w:b/>
        </w:rPr>
        <w:t>Links</w:t>
      </w:r>
    </w:p>
    <w:p w14:paraId="6F55061C" w14:textId="77777777" w:rsidR="00604CB3" w:rsidRPr="00250168" w:rsidRDefault="00F90B00" w:rsidP="00604CB3">
      <w:pPr>
        <w:pStyle w:val="PressText"/>
      </w:pPr>
      <w:r>
        <w:rPr>
          <w:noProof/>
        </w:rPr>
        <w:pict w14:anchorId="511F67F6">
          <v:rect id="_x0000_i1026" alt="" style="width:481.85pt;height:.75pt;mso-wrap-style:square;mso-width-percent:0;mso-height-percent:0;mso-width-percent:0;mso-height-percent:0;v-text-anchor:top" o:hralign="center" o:hrstd="t" o:hrnoshade="t" o:hr="t" fillcolor="black" stroked="f"/>
        </w:pict>
      </w:r>
    </w:p>
    <w:p w14:paraId="2BD8634C" w14:textId="77777777" w:rsidR="00604CB3" w:rsidRPr="00250168" w:rsidRDefault="00604CB3" w:rsidP="00604CB3">
      <w:pPr>
        <w:keepLines w:val="0"/>
        <w:spacing w:after="0" w:line="240" w:lineRule="auto"/>
        <w:rPr>
          <w:b/>
        </w:rPr>
        <w:sectPr w:rsidR="00604CB3" w:rsidRPr="00250168" w:rsidSect="00504610">
          <w:type w:val="continuous"/>
          <w:pgSz w:w="11906" w:h="16838"/>
          <w:pgMar w:top="2835" w:right="851" w:bottom="1134" w:left="1418" w:header="709" w:footer="454" w:gutter="0"/>
          <w:cols w:space="720"/>
        </w:sectPr>
      </w:pPr>
    </w:p>
    <w:p w14:paraId="27662FA8" w14:textId="77777777" w:rsidR="00604CB3" w:rsidRPr="00250168" w:rsidRDefault="00604CB3" w:rsidP="00604CB3">
      <w:pPr>
        <w:keepLines w:val="0"/>
        <w:autoSpaceDE w:val="0"/>
        <w:autoSpaceDN w:val="0"/>
        <w:adjustRightInd w:val="0"/>
        <w:spacing w:after="0" w:line="240" w:lineRule="auto"/>
        <w:rPr>
          <w:color w:val="000000"/>
          <w:lang w:val="en-US"/>
        </w:rPr>
        <w:sectPr w:rsidR="00604CB3" w:rsidRPr="00250168" w:rsidSect="00831584">
          <w:type w:val="continuous"/>
          <w:pgSz w:w="11906" w:h="16838"/>
          <w:pgMar w:top="2835" w:right="851" w:bottom="1134" w:left="1418" w:header="709" w:footer="454" w:gutter="0"/>
          <w:cols w:space="340"/>
        </w:sectPr>
      </w:pPr>
    </w:p>
    <w:p w14:paraId="163EF9BB" w14:textId="77777777" w:rsidR="00604CB3" w:rsidRPr="00250168" w:rsidRDefault="00604CB3" w:rsidP="00604CB3">
      <w:pPr>
        <w:keepLines w:val="0"/>
        <w:autoSpaceDE w:val="0"/>
        <w:autoSpaceDN w:val="0"/>
        <w:adjustRightInd w:val="0"/>
        <w:spacing w:after="0" w:line="240" w:lineRule="auto"/>
        <w:rPr>
          <w:lang w:val="en-US"/>
        </w:rPr>
      </w:pPr>
      <w:r w:rsidRPr="00250168">
        <w:rPr>
          <w:b/>
          <w:color w:val="000000"/>
          <w:lang w:val="en-US"/>
        </w:rPr>
        <w:t>Press portal:</w:t>
      </w:r>
      <w:r w:rsidRPr="00250168">
        <w:rPr>
          <w:b/>
          <w:color w:val="000000"/>
          <w:lang w:val="en-US"/>
        </w:rPr>
        <w:br/>
      </w:r>
      <w:r w:rsidRPr="00250168">
        <w:rPr>
          <w:color w:val="000000"/>
          <w:lang w:val="en-US"/>
        </w:rPr>
        <w:t>www.continental-press.com</w:t>
      </w:r>
      <w:r w:rsidRPr="00250168">
        <w:rPr>
          <w:color w:val="000000"/>
          <w:lang w:val="en-US"/>
        </w:rPr>
        <w:br/>
      </w:r>
      <w:r w:rsidRPr="00250168">
        <w:rPr>
          <w:color w:val="000000"/>
          <w:lang w:val="en-US"/>
        </w:rPr>
        <w:br/>
      </w:r>
      <w:r w:rsidRPr="00250168">
        <w:rPr>
          <w:b/>
          <w:lang w:val="en-US"/>
        </w:rPr>
        <w:t>Video portal:</w:t>
      </w:r>
      <w:r w:rsidRPr="00250168">
        <w:rPr>
          <w:b/>
          <w:lang w:val="en-US"/>
        </w:rPr>
        <w:br/>
      </w:r>
      <w:r w:rsidRPr="00250168">
        <w:rPr>
          <w:lang w:val="en-US"/>
        </w:rPr>
        <w:t>http://videoportal.continental-corporation.com</w:t>
      </w:r>
    </w:p>
    <w:p w14:paraId="08FF292B" w14:textId="77777777" w:rsidR="00604CB3" w:rsidRPr="00250168" w:rsidRDefault="00604CB3" w:rsidP="00604CB3">
      <w:pPr>
        <w:keepLines w:val="0"/>
        <w:autoSpaceDE w:val="0"/>
        <w:autoSpaceDN w:val="0"/>
        <w:adjustRightInd w:val="0"/>
        <w:spacing w:after="0" w:line="240" w:lineRule="auto"/>
        <w:rPr>
          <w:color w:val="000000"/>
          <w:lang w:val="es-ES"/>
        </w:rPr>
      </w:pPr>
      <w:r w:rsidRPr="00250168">
        <w:rPr>
          <w:b/>
          <w:lang w:val="es-ES"/>
        </w:rPr>
        <w:t>Media database:</w:t>
      </w:r>
      <w:r w:rsidRPr="00250168">
        <w:rPr>
          <w:lang w:val="es-ES"/>
        </w:rPr>
        <w:br/>
        <w:t>www.continental-mediacenter.com</w:t>
      </w:r>
    </w:p>
    <w:p w14:paraId="3FDB0CDF" w14:textId="77777777" w:rsidR="00604CB3" w:rsidRPr="00250168" w:rsidRDefault="00604CB3" w:rsidP="00604CB3">
      <w:pPr>
        <w:keepLines w:val="0"/>
        <w:spacing w:after="0" w:line="240" w:lineRule="auto"/>
        <w:rPr>
          <w:lang w:val="es-ES"/>
        </w:rPr>
      </w:pPr>
    </w:p>
    <w:p w14:paraId="51898DF8" w14:textId="77777777" w:rsidR="00604CB3" w:rsidRPr="00250168" w:rsidRDefault="00604CB3" w:rsidP="00604CB3">
      <w:pPr>
        <w:keepLines w:val="0"/>
        <w:spacing w:after="0" w:line="240" w:lineRule="auto"/>
        <w:rPr>
          <w:lang w:val="es-ES"/>
        </w:rPr>
      </w:pPr>
    </w:p>
    <w:p w14:paraId="25183D76" w14:textId="77777777" w:rsidR="00604CB3" w:rsidRPr="00250168" w:rsidRDefault="00604CB3" w:rsidP="00604CB3">
      <w:pPr>
        <w:keepLines w:val="0"/>
        <w:spacing w:after="0" w:line="240" w:lineRule="auto"/>
        <w:rPr>
          <w:lang w:val="es-ES"/>
        </w:rPr>
        <w:sectPr w:rsidR="00604CB3" w:rsidRPr="00250168" w:rsidSect="00504610">
          <w:type w:val="continuous"/>
          <w:pgSz w:w="11906" w:h="16838"/>
          <w:pgMar w:top="2835" w:right="851" w:bottom="1134" w:left="1418" w:header="709" w:footer="454" w:gutter="0"/>
          <w:cols w:num="2" w:space="340"/>
        </w:sectPr>
      </w:pPr>
    </w:p>
    <w:p w14:paraId="2DFA8D98" w14:textId="77777777" w:rsidR="00604CB3" w:rsidRDefault="00F90B00" w:rsidP="00604CB3">
      <w:pPr>
        <w:pStyle w:val="LinksJournalist"/>
      </w:pPr>
      <w:r>
        <w:rPr>
          <w:noProof/>
        </w:rPr>
        <w:pict w14:anchorId="3CE43144">
          <v:rect id="_x0000_i1025" alt="" style="width:481.85pt;height:.75pt;mso-wrap-style:square;mso-width-percent:0;mso-height-percent:0;mso-width-percent:0;mso-height-percent:0;v-text-anchor:top" o:hralign="center" o:hrstd="t" o:hrnoshade="t" o:hr="t" fillcolor="black" stroked="f"/>
        </w:pict>
      </w:r>
    </w:p>
    <w:p w14:paraId="465B57CA" w14:textId="77777777" w:rsidR="00A27CDF" w:rsidRPr="00A27CDF" w:rsidRDefault="00A27CDF" w:rsidP="004D40E2">
      <w:pPr>
        <w:keepLines w:val="0"/>
        <w:spacing w:after="160" w:line="259" w:lineRule="auto"/>
        <w:rPr>
          <w:lang w:eastAsia="de-DE"/>
        </w:rPr>
      </w:pPr>
    </w:p>
    <w:sectPr w:rsidR="00A27CDF" w:rsidRPr="00A27CD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3D2C8" w14:textId="77777777" w:rsidR="00F90B00" w:rsidRDefault="00F90B00" w:rsidP="00216088">
      <w:pPr>
        <w:spacing w:after="0" w:line="240" w:lineRule="auto"/>
      </w:pPr>
      <w:r>
        <w:separator/>
      </w:r>
    </w:p>
  </w:endnote>
  <w:endnote w:type="continuationSeparator" w:id="0">
    <w:p w14:paraId="27E372E0" w14:textId="77777777" w:rsidR="00F90B00" w:rsidRDefault="00F90B00"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B7D" w14:textId="2DEB1B3A" w:rsidR="004D40E2" w:rsidRPr="00061A27" w:rsidRDefault="00061A27" w:rsidP="004D40E2">
    <w:pPr>
      <w:pStyle w:val="Fuss"/>
      <w:framePr w:w="9632" w:h="485" w:hRule="exact" w:wrap="around" w:vAnchor="page" w:hAnchor="page" w:x="1387" w:y="16126"/>
      <w:shd w:val="solid" w:color="FFFFFF" w:fill="FFFFFF"/>
      <w:rPr>
        <w:noProof/>
        <w:lang w:val="en-US"/>
      </w:rPr>
    </w:pPr>
    <w:r w:rsidRPr="00061A27">
      <w:rPr>
        <w:noProof/>
        <w:lang w:val="en-US"/>
      </w:rPr>
      <w:t>Your contac</w:t>
    </w:r>
    <w:r w:rsidR="004D40E2" w:rsidRPr="00061A27">
      <w:rPr>
        <w:noProof/>
        <w:lang w:val="en-US"/>
      </w:rPr>
      <w:t>t:</w:t>
    </w:r>
  </w:p>
  <w:p w14:paraId="68F2B1E4" w14:textId="03B127C3" w:rsidR="004D40E2" w:rsidRPr="00061A27" w:rsidRDefault="00061A27" w:rsidP="004D40E2">
    <w:pPr>
      <w:pStyle w:val="Fuss"/>
      <w:framePr w:w="9632" w:h="485" w:hRule="exact" w:wrap="around" w:vAnchor="page" w:hAnchor="page" w:x="1387" w:y="16126"/>
      <w:shd w:val="solid" w:color="FFFFFF" w:fill="FFFFFF"/>
      <w:rPr>
        <w:noProof/>
        <w:lang w:val="en-US"/>
      </w:rPr>
    </w:pPr>
    <w:r w:rsidRPr="00061A27">
      <w:rPr>
        <w:noProof/>
        <w:lang w:val="en-US"/>
      </w:rPr>
      <w:t>Oliver Heil, Phone</w:t>
    </w:r>
    <w:r w:rsidR="003238D3" w:rsidRPr="00061A27">
      <w:rPr>
        <w:noProof/>
        <w:lang w:val="en-US"/>
      </w:rPr>
      <w:t xml:space="preserve"> +49 69 7603 9406</w:t>
    </w:r>
  </w:p>
  <w:p w14:paraId="419F5C9B" w14:textId="77777777" w:rsidR="004D40E2" w:rsidRPr="00061A27" w:rsidRDefault="004D40E2" w:rsidP="004D40E2">
    <w:pPr>
      <w:pStyle w:val="Fuss"/>
      <w:framePr w:w="9632" w:h="485" w:hRule="exact" w:wrap="around" w:vAnchor="page" w:hAnchor="page" w:x="1387" w:y="16126"/>
      <w:shd w:val="solid" w:color="FFFFFF" w:fill="FFFFFF"/>
      <w:rPr>
        <w:lang w:val="en-US"/>
      </w:rPr>
    </w:pPr>
  </w:p>
  <w:p w14:paraId="19B08BEA" w14:textId="0CF6F6D3" w:rsidR="004D40E2" w:rsidRPr="00061A27" w:rsidRDefault="004D40E2" w:rsidP="004D40E2">
    <w:pPr>
      <w:pStyle w:val="Fuzeile"/>
      <w:tabs>
        <w:tab w:val="clear" w:pos="9072"/>
        <w:tab w:val="right" w:pos="9639"/>
      </w:tabs>
      <w:rPr>
        <w:lang w:val="en-US"/>
      </w:rPr>
    </w:pPr>
    <w:r w:rsidRPr="00061A27">
      <w:rPr>
        <w:lang w:val="en-US"/>
      </w:rPr>
      <w:tab/>
    </w:r>
    <w:r w:rsidRPr="00061A27">
      <w:rPr>
        <w:lang w:val="en-US"/>
      </w:rPr>
      <w:tab/>
    </w:r>
    <w:r w:rsidR="006C54A2" w:rsidRPr="000F29A4">
      <w:fldChar w:fldCharType="begin"/>
    </w:r>
    <w:r w:rsidRPr="00061A27">
      <w:rPr>
        <w:lang w:val="en-US"/>
      </w:rPr>
      <w:instrText xml:space="preserve"> if </w:instrText>
    </w:r>
    <w:r w:rsidR="006C54A2" w:rsidRPr="000F29A4">
      <w:fldChar w:fldCharType="begin"/>
    </w:r>
    <w:r w:rsidRPr="00061A27">
      <w:rPr>
        <w:lang w:val="en-US"/>
      </w:rPr>
      <w:instrText xml:space="preserve"> =1 </w:instrText>
    </w:r>
    <w:r w:rsidR="006C54A2" w:rsidRPr="000F29A4">
      <w:fldChar w:fldCharType="separate"/>
    </w:r>
    <w:r w:rsidR="00203F64">
      <w:rPr>
        <w:noProof/>
        <w:lang w:val="en-US"/>
      </w:rPr>
      <w:instrText>1</w:instrText>
    </w:r>
    <w:r w:rsidR="006C54A2" w:rsidRPr="000F29A4">
      <w:rPr>
        <w:noProof/>
      </w:rPr>
      <w:fldChar w:fldCharType="end"/>
    </w:r>
    <w:r w:rsidRPr="00061A27">
      <w:rPr>
        <w:lang w:val="en-US"/>
      </w:rPr>
      <w:instrText>=</w:instrText>
    </w:r>
    <w:r w:rsidR="006C54A2" w:rsidRPr="000F29A4">
      <w:fldChar w:fldCharType="begin"/>
    </w:r>
    <w:r w:rsidR="00F94B06" w:rsidRPr="00061A27">
      <w:rPr>
        <w:lang w:val="en-US"/>
      </w:rPr>
      <w:instrText xml:space="preserve"> NumPages </w:instrText>
    </w:r>
    <w:r w:rsidR="006C54A2" w:rsidRPr="000F29A4">
      <w:fldChar w:fldCharType="separate"/>
    </w:r>
    <w:r w:rsidR="00203F64">
      <w:rPr>
        <w:noProof/>
        <w:lang w:val="en-US"/>
      </w:rPr>
      <w:instrText>4</w:instrText>
    </w:r>
    <w:r w:rsidR="006C54A2" w:rsidRPr="000F29A4">
      <w:rPr>
        <w:noProof/>
      </w:rPr>
      <w:fldChar w:fldCharType="end"/>
    </w:r>
    <w:r w:rsidRPr="00061A27">
      <w:rPr>
        <w:lang w:val="en-US"/>
      </w:rPr>
      <w:instrText xml:space="preserve"> "</w:instrText>
    </w:r>
    <w:r w:rsidR="006C54A2" w:rsidRPr="000F29A4">
      <w:fldChar w:fldCharType="begin"/>
    </w:r>
    <w:r w:rsidRPr="00061A27">
      <w:rPr>
        <w:lang w:val="en-US"/>
      </w:rPr>
      <w:instrText xml:space="preserve"> Page </w:instrText>
    </w:r>
    <w:r w:rsidR="006C54A2" w:rsidRPr="000F29A4">
      <w:fldChar w:fldCharType="separate"/>
    </w:r>
    <w:r w:rsidR="00203F64">
      <w:rPr>
        <w:noProof/>
        <w:lang w:val="en-US"/>
      </w:rPr>
      <w:instrText>1</w:instrText>
    </w:r>
    <w:r w:rsidR="006C54A2" w:rsidRPr="000F29A4">
      <w:rPr>
        <w:noProof/>
      </w:rPr>
      <w:fldChar w:fldCharType="end"/>
    </w:r>
    <w:r w:rsidRPr="00061A27">
      <w:rPr>
        <w:lang w:val="en-US"/>
      </w:rPr>
      <w:instrText>/</w:instrText>
    </w:r>
    <w:r w:rsidR="006C54A2" w:rsidRPr="000F29A4">
      <w:fldChar w:fldCharType="begin"/>
    </w:r>
    <w:r w:rsidR="00F94B06" w:rsidRPr="00061A27">
      <w:rPr>
        <w:lang w:val="en-US"/>
      </w:rPr>
      <w:instrText xml:space="preserve"> NumPages </w:instrText>
    </w:r>
    <w:r w:rsidR="006C54A2" w:rsidRPr="000F29A4">
      <w:fldChar w:fldCharType="separate"/>
    </w:r>
    <w:r w:rsidR="00203F64">
      <w:rPr>
        <w:noProof/>
        <w:lang w:val="en-US"/>
      </w:rPr>
      <w:instrText>1</w:instrText>
    </w:r>
    <w:r w:rsidR="006C54A2" w:rsidRPr="000F29A4">
      <w:rPr>
        <w:noProof/>
      </w:rPr>
      <w:fldChar w:fldCharType="end"/>
    </w:r>
    <w:r w:rsidRPr="00061A27">
      <w:rPr>
        <w:lang w:val="en-US"/>
      </w:rPr>
      <w:instrText>" "</w:instrText>
    </w:r>
    <w:r w:rsidR="006C54A2" w:rsidRPr="000F29A4">
      <w:fldChar w:fldCharType="begin"/>
    </w:r>
    <w:r w:rsidRPr="00061A27">
      <w:rPr>
        <w:lang w:val="en-US"/>
      </w:rPr>
      <w:instrText xml:space="preserve"> if </w:instrText>
    </w:r>
    <w:r w:rsidR="006C54A2" w:rsidRPr="000F29A4">
      <w:fldChar w:fldCharType="begin"/>
    </w:r>
    <w:r w:rsidRPr="00061A27">
      <w:rPr>
        <w:lang w:val="en-US"/>
      </w:rPr>
      <w:instrText xml:space="preserve"> Page </w:instrText>
    </w:r>
    <w:r w:rsidR="006C54A2" w:rsidRPr="000F29A4">
      <w:fldChar w:fldCharType="separate"/>
    </w:r>
    <w:r w:rsidR="00203F64">
      <w:rPr>
        <w:noProof/>
        <w:lang w:val="en-US"/>
      </w:rPr>
      <w:instrText>4</w:instrText>
    </w:r>
    <w:r w:rsidR="006C54A2" w:rsidRPr="000F29A4">
      <w:rPr>
        <w:noProof/>
      </w:rPr>
      <w:fldChar w:fldCharType="end"/>
    </w:r>
    <w:r w:rsidRPr="00061A27">
      <w:rPr>
        <w:lang w:val="en-US"/>
      </w:rPr>
      <w:instrText>=</w:instrText>
    </w:r>
    <w:r w:rsidR="006C54A2" w:rsidRPr="000F29A4">
      <w:fldChar w:fldCharType="begin"/>
    </w:r>
    <w:r w:rsidR="00F94B06" w:rsidRPr="00061A27">
      <w:rPr>
        <w:lang w:val="en-US"/>
      </w:rPr>
      <w:instrText xml:space="preserve"> NumPages </w:instrText>
    </w:r>
    <w:r w:rsidR="006C54A2" w:rsidRPr="000F29A4">
      <w:fldChar w:fldCharType="separate"/>
    </w:r>
    <w:r w:rsidR="00203F64">
      <w:rPr>
        <w:noProof/>
        <w:lang w:val="en-US"/>
      </w:rPr>
      <w:instrText>4</w:instrText>
    </w:r>
    <w:r w:rsidR="006C54A2" w:rsidRPr="000F29A4">
      <w:rPr>
        <w:noProof/>
      </w:rPr>
      <w:fldChar w:fldCharType="end"/>
    </w:r>
    <w:r w:rsidRPr="00061A27">
      <w:rPr>
        <w:lang w:val="en-US"/>
      </w:rPr>
      <w:instrText xml:space="preserve"> "" </w:instrText>
    </w:r>
    <w:r w:rsidRPr="00061A27">
      <w:rPr>
        <w:lang w:val="en-US"/>
      </w:rPr>
      <w:br/>
      <w:instrText>"</w:instrText>
    </w:r>
    <w:r w:rsidR="006C54A2" w:rsidRPr="000F29A4">
      <w:fldChar w:fldCharType="begin"/>
    </w:r>
    <w:r w:rsidRPr="00061A27">
      <w:rPr>
        <w:lang w:val="en-US"/>
      </w:rPr>
      <w:instrText xml:space="preserve"> Page </w:instrText>
    </w:r>
    <w:r w:rsidR="006C54A2" w:rsidRPr="000F29A4">
      <w:fldChar w:fldCharType="separate"/>
    </w:r>
    <w:r w:rsidR="00203F64">
      <w:rPr>
        <w:noProof/>
        <w:lang w:val="en-US"/>
      </w:rPr>
      <w:instrText>3</w:instrText>
    </w:r>
    <w:r w:rsidR="006C54A2" w:rsidRPr="000F29A4">
      <w:rPr>
        <w:noProof/>
      </w:rPr>
      <w:fldChar w:fldCharType="end"/>
    </w:r>
    <w:r w:rsidRPr="00061A27">
      <w:rPr>
        <w:lang w:val="en-US"/>
      </w:rPr>
      <w:instrText>/</w:instrText>
    </w:r>
    <w:r w:rsidR="006C54A2" w:rsidRPr="000F29A4">
      <w:fldChar w:fldCharType="begin"/>
    </w:r>
    <w:r w:rsidR="00F94B06" w:rsidRPr="00061A27">
      <w:rPr>
        <w:lang w:val="en-US"/>
      </w:rPr>
      <w:instrText xml:space="preserve"> NumPages </w:instrText>
    </w:r>
    <w:r w:rsidR="006C54A2" w:rsidRPr="000F29A4">
      <w:fldChar w:fldCharType="separate"/>
    </w:r>
    <w:r w:rsidR="00203F64">
      <w:rPr>
        <w:noProof/>
        <w:lang w:val="en-US"/>
      </w:rPr>
      <w:instrText>4</w:instrText>
    </w:r>
    <w:r w:rsidR="006C54A2" w:rsidRPr="000F29A4">
      <w:rPr>
        <w:noProof/>
      </w:rPr>
      <w:fldChar w:fldCharType="end"/>
    </w:r>
    <w:r w:rsidRPr="00061A27">
      <w:rPr>
        <w:lang w:val="en-US"/>
      </w:rPr>
      <w:instrText xml:space="preserve">" </w:instrText>
    </w:r>
    <w:r w:rsidR="006C54A2" w:rsidRPr="000F29A4">
      <w:fldChar w:fldCharType="end"/>
    </w:r>
    <w:r w:rsidRPr="00061A27">
      <w:rPr>
        <w:lang w:val="en-US"/>
      </w:rPr>
      <w:instrText xml:space="preserve">" </w:instrText>
    </w:r>
    <w:r w:rsidR="006C54A2" w:rsidRPr="000F29A4">
      <w:fldChar w:fldCharType="end"/>
    </w:r>
  </w:p>
  <w:p w14:paraId="24F44F2D" w14:textId="77777777" w:rsidR="009A0EA9" w:rsidRPr="000F29A4" w:rsidRDefault="004D40E2" w:rsidP="004D40E2">
    <w:pPr>
      <w:pStyle w:val="Fuzeile"/>
      <w:tabs>
        <w:tab w:val="clear" w:pos="9072"/>
        <w:tab w:val="right" w:pos="9639"/>
      </w:tabs>
    </w:pPr>
    <w:r w:rsidRPr="00061A27">
      <w:rPr>
        <w:lang w:val="en-US"/>
      </w:rPr>
      <w:br/>
    </w:r>
    <w:r w:rsidR="001428BC">
      <w:rPr>
        <w:noProof/>
        <w:lang w:eastAsia="de-DE"/>
      </w:rPr>
      <mc:AlternateContent>
        <mc:Choice Requires="wps">
          <w:drawing>
            <wp:anchor distT="4294967295" distB="4294967295" distL="114300" distR="114300" simplePos="0" relativeHeight="251657728" behindDoc="0" locked="0" layoutInCell="1" allowOverlap="1" wp14:anchorId="6DA64434" wp14:editId="1E937774">
              <wp:simplePos x="0" y="0"/>
              <wp:positionH relativeFrom="page">
                <wp:posOffset>0</wp:posOffset>
              </wp:positionH>
              <wp:positionV relativeFrom="page">
                <wp:posOffset>5346699</wp:posOffset>
              </wp:positionV>
              <wp:extent cx="269875" cy="0"/>
              <wp:effectExtent l="0" t="0" r="34925" b="1905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7C447DD3"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AEFF" w14:textId="77777777" w:rsidR="00F90B00" w:rsidRDefault="00F90B00" w:rsidP="00216088">
      <w:pPr>
        <w:spacing w:after="0" w:line="240" w:lineRule="auto"/>
      </w:pPr>
      <w:r>
        <w:separator/>
      </w:r>
    </w:p>
  </w:footnote>
  <w:footnote w:type="continuationSeparator" w:id="0">
    <w:p w14:paraId="62CBD6AD" w14:textId="77777777" w:rsidR="00F90B00" w:rsidRDefault="00F90B00"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48A4" w14:textId="77777777" w:rsidR="00216088" w:rsidRPr="00216088" w:rsidRDefault="00216088" w:rsidP="00216088">
    <w:pPr>
      <w:pStyle w:val="Kopfzeile"/>
    </w:pPr>
    <w:r>
      <w:rPr>
        <w:noProof/>
        <w:lang w:eastAsia="de-DE"/>
      </w:rPr>
      <w:drawing>
        <wp:anchor distT="0" distB="0" distL="114300" distR="114300" simplePos="0" relativeHeight="251656704" behindDoc="0" locked="0" layoutInCell="1" allowOverlap="1" wp14:anchorId="55604CA7" wp14:editId="6A69887E">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81A67" w14:textId="77777777" w:rsidR="00604CB3" w:rsidRDefault="00604CB3">
    <w:pPr>
      <w:pStyle w:val="TitelC"/>
    </w:pPr>
    <w:r>
      <w:rPr>
        <w:noProof/>
      </w:rPr>
      <mc:AlternateContent>
        <mc:Choice Requires="wps">
          <w:drawing>
            <wp:anchor distT="0" distB="0" distL="114300" distR="114300" simplePos="0" relativeHeight="251660800" behindDoc="0" locked="0" layoutInCell="1" allowOverlap="1" wp14:anchorId="787B4D13" wp14:editId="2D48D315">
              <wp:simplePos x="0" y="0"/>
              <wp:positionH relativeFrom="column">
                <wp:posOffset>-900430</wp:posOffset>
              </wp:positionH>
              <wp:positionV relativeFrom="paragraph">
                <wp:posOffset>996950</wp:posOffset>
              </wp:positionV>
              <wp:extent cx="7541895" cy="291465"/>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1895" cy="291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16BCC4" w14:textId="2550252E" w:rsidR="00604CB3" w:rsidRDefault="00604CB3">
                          <w:pPr>
                            <w:jc w:val="center"/>
                          </w:pPr>
                          <w:r>
                            <w:t xml:space="preserve">- </w:t>
                          </w:r>
                          <w:r>
                            <w:fldChar w:fldCharType="begin"/>
                          </w:r>
                          <w:r>
                            <w:instrText xml:space="preserve"> Page </w:instrText>
                          </w:r>
                          <w:r>
                            <w:fldChar w:fldCharType="separate"/>
                          </w:r>
                          <w:r w:rsidR="00061A27">
                            <w:rPr>
                              <w:noProof/>
                            </w:rPr>
                            <w:t>3</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B4D13" id="_x0000_t202" coordsize="21600,21600" o:spt="202" path="m,l,21600r21600,l21600,xe">
              <v:stroke joinstyle="miter"/>
              <v:path gradientshapeok="t" o:connecttype="rect"/>
            </v:shapetype>
            <v:shape id="Text Box 4" o:spid="_x0000_s1027" type="#_x0000_t202" style="position:absolute;left:0;text-align:left;margin-left:-70.9pt;margin-top:78.5pt;width:593.85pt;height:2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" stroked="f" strokeweight=".5pt">
              <v:textbox>
                <w:txbxContent>
                  <w:p w14:paraId="0016BCC4" w14:textId="2550252E" w:rsidR="00604CB3" w:rsidRDefault="00604CB3">
                    <w:pPr>
                      <w:jc w:val="center"/>
                    </w:pPr>
                    <w:r>
                      <w:t xml:space="preserve">- </w:t>
                    </w:r>
                    <w:r>
                      <w:fldChar w:fldCharType="begin"/>
                    </w:r>
                    <w:r>
                      <w:instrText xml:space="preserve"> Page </w:instrText>
                    </w:r>
                    <w:r>
                      <w:fldChar w:fldCharType="separate"/>
                    </w:r>
                    <w:r w:rsidR="00061A27">
                      <w:rPr>
                        <w:noProof/>
                      </w:rPr>
                      <w:t>3</w:t>
                    </w:r>
                    <w:r>
                      <w:rPr>
                        <w:noProof/>
                      </w:rPr>
                      <w:fldChar w:fldCharType="end"/>
                    </w:r>
                    <w:r>
                      <w:t xml:space="preserve"> -</w:t>
                    </w:r>
                  </w:p>
                </w:txbxContent>
              </v:textbox>
            </v:shape>
          </w:pict>
        </mc:Fallback>
      </mc:AlternateContent>
    </w:r>
    <w:r>
      <w:rPr>
        <w:noProof/>
      </w:rPr>
      <w:drawing>
        <wp:anchor distT="0" distB="0" distL="114300" distR="114300" simplePos="0" relativeHeight="251659776" behindDoc="0" locked="0" layoutInCell="1" allowOverlap="1" wp14:anchorId="5DD685CC" wp14:editId="09D7D3A8">
          <wp:simplePos x="0" y="0"/>
          <wp:positionH relativeFrom="column">
            <wp:posOffset>-65405</wp:posOffset>
          </wp:positionH>
          <wp:positionV relativeFrom="paragraph">
            <wp:posOffset>-13970</wp:posOffset>
          </wp:positionV>
          <wp:extent cx="2484120" cy="476250"/>
          <wp:effectExtent l="0" t="0" r="0" b="0"/>
          <wp:wrapNone/>
          <wp:docPr id="1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53747A4-D4E4-44A6-AE28-19A9681AF2FB}"/>
    <w:docVar w:name="dgnword-eventsink" w:val="102189504"/>
  </w:docVars>
  <w:rsids>
    <w:rsidRoot w:val="00216088"/>
    <w:rsid w:val="000139B3"/>
    <w:rsid w:val="0001711C"/>
    <w:rsid w:val="00020566"/>
    <w:rsid w:val="00025D99"/>
    <w:rsid w:val="000350FA"/>
    <w:rsid w:val="000425D8"/>
    <w:rsid w:val="000510F2"/>
    <w:rsid w:val="00051813"/>
    <w:rsid w:val="00053D6F"/>
    <w:rsid w:val="00061A27"/>
    <w:rsid w:val="000632F7"/>
    <w:rsid w:val="0006690A"/>
    <w:rsid w:val="000940D7"/>
    <w:rsid w:val="000A3571"/>
    <w:rsid w:val="000D5C13"/>
    <w:rsid w:val="000F29A4"/>
    <w:rsid w:val="001170A6"/>
    <w:rsid w:val="00120CC6"/>
    <w:rsid w:val="00121EF1"/>
    <w:rsid w:val="00126559"/>
    <w:rsid w:val="0013039F"/>
    <w:rsid w:val="00137C19"/>
    <w:rsid w:val="001428BC"/>
    <w:rsid w:val="00162F07"/>
    <w:rsid w:val="0017284B"/>
    <w:rsid w:val="0017327E"/>
    <w:rsid w:val="0018619D"/>
    <w:rsid w:val="00187805"/>
    <w:rsid w:val="001944F8"/>
    <w:rsid w:val="001B00F8"/>
    <w:rsid w:val="001C5EC2"/>
    <w:rsid w:val="001C608E"/>
    <w:rsid w:val="001E069D"/>
    <w:rsid w:val="001E7C11"/>
    <w:rsid w:val="001F0673"/>
    <w:rsid w:val="00203F64"/>
    <w:rsid w:val="00215955"/>
    <w:rsid w:val="00216088"/>
    <w:rsid w:val="00224B35"/>
    <w:rsid w:val="00231C02"/>
    <w:rsid w:val="00232105"/>
    <w:rsid w:val="00233E92"/>
    <w:rsid w:val="00247DC0"/>
    <w:rsid w:val="00250168"/>
    <w:rsid w:val="00250F7A"/>
    <w:rsid w:val="002A168E"/>
    <w:rsid w:val="002B1F29"/>
    <w:rsid w:val="002B53C8"/>
    <w:rsid w:val="002C33F5"/>
    <w:rsid w:val="002D0208"/>
    <w:rsid w:val="002D7838"/>
    <w:rsid w:val="003149EA"/>
    <w:rsid w:val="003238D3"/>
    <w:rsid w:val="00367B14"/>
    <w:rsid w:val="00367C47"/>
    <w:rsid w:val="0038518E"/>
    <w:rsid w:val="0038740D"/>
    <w:rsid w:val="003A3738"/>
    <w:rsid w:val="003A3E52"/>
    <w:rsid w:val="003A5016"/>
    <w:rsid w:val="003A5F83"/>
    <w:rsid w:val="003B2C57"/>
    <w:rsid w:val="003B4193"/>
    <w:rsid w:val="003D40D4"/>
    <w:rsid w:val="003D4C6E"/>
    <w:rsid w:val="003E7F6D"/>
    <w:rsid w:val="00401DD3"/>
    <w:rsid w:val="00411753"/>
    <w:rsid w:val="00432840"/>
    <w:rsid w:val="004333A7"/>
    <w:rsid w:val="00445E0E"/>
    <w:rsid w:val="0047653A"/>
    <w:rsid w:val="00483676"/>
    <w:rsid w:val="0049207F"/>
    <w:rsid w:val="00496D89"/>
    <w:rsid w:val="00497566"/>
    <w:rsid w:val="004A1341"/>
    <w:rsid w:val="004A5017"/>
    <w:rsid w:val="004B3BF0"/>
    <w:rsid w:val="004C2C3C"/>
    <w:rsid w:val="004D20AA"/>
    <w:rsid w:val="004D40E2"/>
    <w:rsid w:val="004E4F0D"/>
    <w:rsid w:val="004E5125"/>
    <w:rsid w:val="004F4BC5"/>
    <w:rsid w:val="00513E12"/>
    <w:rsid w:val="00524E15"/>
    <w:rsid w:val="00546D27"/>
    <w:rsid w:val="005477E4"/>
    <w:rsid w:val="005522BD"/>
    <w:rsid w:val="00565D2C"/>
    <w:rsid w:val="005710B0"/>
    <w:rsid w:val="00575419"/>
    <w:rsid w:val="005777F3"/>
    <w:rsid w:val="00590BB3"/>
    <w:rsid w:val="0059254B"/>
    <w:rsid w:val="0059672C"/>
    <w:rsid w:val="005A038F"/>
    <w:rsid w:val="005A4721"/>
    <w:rsid w:val="005B6991"/>
    <w:rsid w:val="005C136D"/>
    <w:rsid w:val="005F4BC7"/>
    <w:rsid w:val="00604CB3"/>
    <w:rsid w:val="00611311"/>
    <w:rsid w:val="00616438"/>
    <w:rsid w:val="006169A5"/>
    <w:rsid w:val="006328E1"/>
    <w:rsid w:val="00636F21"/>
    <w:rsid w:val="00637507"/>
    <w:rsid w:val="00640713"/>
    <w:rsid w:val="006469E2"/>
    <w:rsid w:val="00646C8F"/>
    <w:rsid w:val="006475B4"/>
    <w:rsid w:val="006565ED"/>
    <w:rsid w:val="0066205A"/>
    <w:rsid w:val="006623A4"/>
    <w:rsid w:val="00663063"/>
    <w:rsid w:val="00663956"/>
    <w:rsid w:val="006733C6"/>
    <w:rsid w:val="006834EC"/>
    <w:rsid w:val="006A0308"/>
    <w:rsid w:val="006A2732"/>
    <w:rsid w:val="006A3F85"/>
    <w:rsid w:val="006A6BF5"/>
    <w:rsid w:val="006B62B0"/>
    <w:rsid w:val="006C3B34"/>
    <w:rsid w:val="006C54A2"/>
    <w:rsid w:val="006C7B8A"/>
    <w:rsid w:val="006E2038"/>
    <w:rsid w:val="006E2393"/>
    <w:rsid w:val="00706439"/>
    <w:rsid w:val="00707230"/>
    <w:rsid w:val="007156B4"/>
    <w:rsid w:val="007156F8"/>
    <w:rsid w:val="00733AC1"/>
    <w:rsid w:val="00753B4F"/>
    <w:rsid w:val="007574D3"/>
    <w:rsid w:val="00765475"/>
    <w:rsid w:val="007716EB"/>
    <w:rsid w:val="0078196F"/>
    <w:rsid w:val="00785B16"/>
    <w:rsid w:val="007B5DBF"/>
    <w:rsid w:val="007C30B4"/>
    <w:rsid w:val="007D37FE"/>
    <w:rsid w:val="007F05D3"/>
    <w:rsid w:val="007F0F07"/>
    <w:rsid w:val="008413FE"/>
    <w:rsid w:val="00867D48"/>
    <w:rsid w:val="00875865"/>
    <w:rsid w:val="008B12DD"/>
    <w:rsid w:val="008C0864"/>
    <w:rsid w:val="008C1040"/>
    <w:rsid w:val="008D1F56"/>
    <w:rsid w:val="008D2DBF"/>
    <w:rsid w:val="008D3B43"/>
    <w:rsid w:val="00921694"/>
    <w:rsid w:val="00946C78"/>
    <w:rsid w:val="00964A98"/>
    <w:rsid w:val="009941AB"/>
    <w:rsid w:val="009A0EA9"/>
    <w:rsid w:val="009D5663"/>
    <w:rsid w:val="009D6569"/>
    <w:rsid w:val="009F15D4"/>
    <w:rsid w:val="009F59B4"/>
    <w:rsid w:val="00A11CA7"/>
    <w:rsid w:val="00A27CDF"/>
    <w:rsid w:val="00A473C5"/>
    <w:rsid w:val="00A51FED"/>
    <w:rsid w:val="00AB4542"/>
    <w:rsid w:val="00AB509B"/>
    <w:rsid w:val="00AD2688"/>
    <w:rsid w:val="00AE0B0E"/>
    <w:rsid w:val="00AE1862"/>
    <w:rsid w:val="00AE2D75"/>
    <w:rsid w:val="00AF1A60"/>
    <w:rsid w:val="00AF3B8E"/>
    <w:rsid w:val="00AF6B5E"/>
    <w:rsid w:val="00B11031"/>
    <w:rsid w:val="00B16508"/>
    <w:rsid w:val="00B34545"/>
    <w:rsid w:val="00B437AA"/>
    <w:rsid w:val="00B67412"/>
    <w:rsid w:val="00B718D8"/>
    <w:rsid w:val="00B718E1"/>
    <w:rsid w:val="00B756B6"/>
    <w:rsid w:val="00B76391"/>
    <w:rsid w:val="00B87B51"/>
    <w:rsid w:val="00BB07F5"/>
    <w:rsid w:val="00BE26CA"/>
    <w:rsid w:val="00BE2F8E"/>
    <w:rsid w:val="00C044FC"/>
    <w:rsid w:val="00C34255"/>
    <w:rsid w:val="00C44A18"/>
    <w:rsid w:val="00C5683B"/>
    <w:rsid w:val="00C65B24"/>
    <w:rsid w:val="00C739AB"/>
    <w:rsid w:val="00C82066"/>
    <w:rsid w:val="00C8478A"/>
    <w:rsid w:val="00C95502"/>
    <w:rsid w:val="00CB6632"/>
    <w:rsid w:val="00CC369E"/>
    <w:rsid w:val="00CC57E8"/>
    <w:rsid w:val="00CC7790"/>
    <w:rsid w:val="00CE089F"/>
    <w:rsid w:val="00CE633A"/>
    <w:rsid w:val="00CF20E9"/>
    <w:rsid w:val="00CF3B70"/>
    <w:rsid w:val="00D00CDC"/>
    <w:rsid w:val="00D0419A"/>
    <w:rsid w:val="00D1302A"/>
    <w:rsid w:val="00D33527"/>
    <w:rsid w:val="00D411ED"/>
    <w:rsid w:val="00D436CB"/>
    <w:rsid w:val="00D92299"/>
    <w:rsid w:val="00D950FE"/>
    <w:rsid w:val="00DB151C"/>
    <w:rsid w:val="00DE10CA"/>
    <w:rsid w:val="00DF3669"/>
    <w:rsid w:val="00E178DA"/>
    <w:rsid w:val="00E25032"/>
    <w:rsid w:val="00E420FB"/>
    <w:rsid w:val="00E6177B"/>
    <w:rsid w:val="00E65F6A"/>
    <w:rsid w:val="00E96E8C"/>
    <w:rsid w:val="00EC5605"/>
    <w:rsid w:val="00ED4E6E"/>
    <w:rsid w:val="00EE165B"/>
    <w:rsid w:val="00F578CD"/>
    <w:rsid w:val="00F61E0E"/>
    <w:rsid w:val="00F71CBE"/>
    <w:rsid w:val="00F74F9C"/>
    <w:rsid w:val="00F75F91"/>
    <w:rsid w:val="00F86214"/>
    <w:rsid w:val="00F90B00"/>
    <w:rsid w:val="00F94B06"/>
    <w:rsid w:val="00FA0F76"/>
    <w:rsid w:val="00FB26BF"/>
    <w:rsid w:val="00FB77D8"/>
    <w:rsid w:val="00FC0B41"/>
    <w:rsid w:val="00FD0226"/>
    <w:rsid w:val="00FD2848"/>
    <w:rsid w:val="00FD4008"/>
    <w:rsid w:val="00FD5380"/>
    <w:rsid w:val="00FE33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17A4D0"/>
  <w15:docId w15:val="{EB473B91-5133-4853-A71E-965D8BB1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uiPriority w:val="99"/>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uiPriority w:val="99"/>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uiPriority w:val="99"/>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Zweispaltig">
    <w:name w:val="Zweispaltig"/>
    <w:basedOn w:val="Standard"/>
    <w:uiPriority w:val="99"/>
    <w:qFormat/>
    <w:rsid w:val="003238D3"/>
    <w:pPr>
      <w:spacing w:after="0" w:line="240" w:lineRule="auto"/>
    </w:pPr>
    <w:rPr>
      <w:rFonts w:eastAsia="Calibri" w:cs="Times New Roman"/>
      <w:szCs w:val="24"/>
      <w:lang w:eastAsia="de-DE"/>
    </w:rPr>
  </w:style>
  <w:style w:type="character" w:styleId="Hyperlink">
    <w:name w:val="Hyperlink"/>
    <w:basedOn w:val="Absatz-Standardschriftart"/>
    <w:uiPriority w:val="99"/>
    <w:unhideWhenUsed/>
    <w:rsid w:val="00ED4E6E"/>
    <w:rPr>
      <w:color w:val="0563C1" w:themeColor="hyperlink"/>
      <w:u w:val="single"/>
    </w:rPr>
  </w:style>
  <w:style w:type="character" w:customStyle="1" w:styleId="NichtaufgelsteErwhnung1">
    <w:name w:val="Nicht aufgelöste Erwähnung1"/>
    <w:basedOn w:val="Absatz-Standardschriftart"/>
    <w:uiPriority w:val="99"/>
    <w:semiHidden/>
    <w:unhideWhenUsed/>
    <w:rsid w:val="00ED4E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vdo-academy.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3.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4.xml><?xml version="1.0" encoding="utf-8"?>
<ds:datastoreItem xmlns:ds="http://schemas.openxmlformats.org/officeDocument/2006/customXml" ds:itemID="{5EAE3C8E-FF3C-024B-AD00-ECBFA51D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6667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Petig</dc:creator>
  <cp:lastModifiedBy>Jennifer Tress</cp:lastModifiedBy>
  <cp:revision>5</cp:revision>
  <cp:lastPrinted>2018-06-11T13:56:00Z</cp:lastPrinted>
  <dcterms:created xsi:type="dcterms:W3CDTF">2018-06-12T09:55:00Z</dcterms:created>
  <dcterms:modified xsi:type="dcterms:W3CDTF">2018-07-25T06:59:00Z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