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9B8" w:rsidRPr="00A22DF9" w:rsidRDefault="0017737A" w:rsidP="007B5DBF">
      <w:pPr>
        <w:spacing w:after="80"/>
        <w:sectPr w:rsidR="00D329B8" w:rsidRPr="00A22DF9" w:rsidSect="007B5DBF">
          <w:headerReference w:type="default" r:id="rId7"/>
          <w:footerReference w:type="default" r:id="rId8"/>
          <w:pgSz w:w="11906" w:h="16838"/>
          <w:pgMar w:top="3232" w:right="851" w:bottom="1134" w:left="1418" w:header="709" w:footer="454" w:gutter="0"/>
          <w:cols w:space="708"/>
          <w:docGrid w:linePitch="360"/>
        </w:sect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9" type="#_x0000_t75" alt="" style="position:absolute;margin-left:357.25pt;margin-top:-43.2pt;width:122.1pt;height:23.8pt;z-index:4;visibility:visible;mso-wrap-edited:f;mso-width-percent:0;mso-height-percent:0;mso-position-horizontal-relative:margin;mso-width-percent:0;mso-height-percent:0">
            <v:imagedata r:id="rId9" o:title=""/>
            <w10:wrap anchorx="margin"/>
          </v:shape>
        </w:pict>
      </w:r>
      <w:r>
        <w:rPr>
          <w:noProof/>
          <w:lang w:eastAsia="de-DE"/>
        </w:rPr>
        <w:pict>
          <v:shapetype id="_x0000_t202" coordsize="21600,21600" o:spt="202" path="m,l,21600r21600,l21600,xe">
            <v:stroke joinstyle="miter"/>
            <v:path gradientshapeok="t" o:connecttype="rect"/>
          </v:shapetype>
          <v:shape id="Textfeld 23" o:spid="_x0000_s1028" type="#_x0000_t202" alt="" style="position:absolute;margin-left:405.95pt;margin-top:31.75pt;width:144.55pt;height:35.7pt;z-index:3;visibility:visible;mso-wrap-style:square;mso-wrap-edited:f;mso-width-percent:0;mso-height-percent:0;mso-position-horizontal-relative:page;mso-position-vertical-relative:page;mso-width-percent:0;mso-height-percent:0;v-text-anchor:bottom" filled="f" stroked="f" strokeweight=".5pt">
            <v:textbox inset="0,0,0,0">
              <w:txbxContent>
                <w:p w:rsidR="00D329B8" w:rsidRDefault="00D329B8" w:rsidP="00FB26BF">
                  <w:pPr>
                    <w:pStyle w:val="TitelC"/>
                    <w:rPr>
                      <w:sz w:val="22"/>
                      <w:szCs w:val="22"/>
                    </w:rPr>
                  </w:pPr>
                </w:p>
                <w:p w:rsidR="00D329B8" w:rsidRDefault="00D329B8" w:rsidP="00FB26BF">
                  <w:pPr>
                    <w:pStyle w:val="TitelC"/>
                  </w:pPr>
                  <w:r>
                    <w:rPr>
                      <w:lang w:val="en-US"/>
                    </w:rPr>
                    <w:t>Press Release</w:t>
                  </w:r>
                  <w:r>
                    <w:rPr>
                      <w:lang w:val="en-US"/>
                    </w:rPr>
                    <w:br/>
                  </w:r>
                </w:p>
              </w:txbxContent>
            </v:textbox>
            <w10:wrap anchorx="page" anchory="page"/>
          </v:shape>
        </w:pict>
      </w:r>
    </w:p>
    <w:p w:rsidR="00D329B8" w:rsidRPr="00FE3954" w:rsidRDefault="0017737A" w:rsidP="00216088">
      <w:pPr>
        <w:spacing w:after="0" w:line="240" w:lineRule="auto"/>
        <w:rPr>
          <w:b/>
          <w:bCs/>
          <w:position w:val="8"/>
          <w:sz w:val="36"/>
          <w:szCs w:val="36"/>
          <w:lang w:val="en-US" w:eastAsia="de-DE"/>
        </w:rPr>
      </w:pPr>
      <w:r>
        <w:rPr>
          <w:noProof/>
          <w:lang w:eastAsia="de-DE"/>
        </w:rPr>
        <w:pict>
          <v:line id="Line 3" o:spid="_x0000_s1027" alt="" style="position:absolute;z-index:1;visibility:visible;mso-wrap-edited:f;mso-width-percent:0;mso-height-percent:0;mso-position-horizontal-relative:page;mso-position-vertical-relative:page;mso-width-percent:0;mso-height-percent:0" from="0,421pt" to="11.35pt,421pt" strokeweight=".45pt">
            <w10:wrap anchorx="page" anchory="page"/>
          </v:line>
        </w:pict>
      </w:r>
      <w:r>
        <w:rPr>
          <w:noProof/>
          <w:lang w:eastAsia="de-DE"/>
        </w:rPr>
        <w:pict>
          <v:line id="Line 4" o:spid="_x0000_s1026" alt="" style="position:absolute;z-index:2;visibility:visible;mso-wrap-edited:f;mso-width-percent:0;mso-height-percent:0;mso-position-horizontal-relative:page;mso-position-vertical-relative:page;mso-width-percent:0;mso-height-percent:0" from="0,421pt" to="11.35pt,421pt" strokeweight=".45pt">
            <w10:wrap anchorx="page" anchory="page"/>
          </v:line>
        </w:pict>
      </w:r>
      <w:r w:rsidR="00D329B8" w:rsidRPr="00A22DF9">
        <w:rPr>
          <w:b/>
          <w:bCs/>
          <w:position w:val="8"/>
          <w:sz w:val="36"/>
          <w:szCs w:val="36"/>
          <w:lang w:val="en-US" w:eastAsia="de-DE"/>
        </w:rPr>
        <w:t>Ready for Installation – Continental Receives Type Approval for the Intelligent Tachograph</w:t>
      </w:r>
    </w:p>
    <w:p w:rsidR="00D329B8" w:rsidRPr="00FE3954" w:rsidRDefault="00D329B8" w:rsidP="00216088">
      <w:pPr>
        <w:spacing w:after="0" w:line="276" w:lineRule="auto"/>
        <w:rPr>
          <w:b/>
          <w:bCs/>
          <w:lang w:val="en-US" w:eastAsia="de-DE"/>
        </w:rPr>
      </w:pPr>
    </w:p>
    <w:p w:rsidR="00D329B8" w:rsidRPr="00FE3954" w:rsidRDefault="00D329B8" w:rsidP="00BF6A59">
      <w:pPr>
        <w:numPr>
          <w:ilvl w:val="0"/>
          <w:numId w:val="1"/>
        </w:numPr>
        <w:tabs>
          <w:tab w:val="num" w:pos="284"/>
        </w:tabs>
        <w:spacing w:after="240" w:line="240" w:lineRule="auto"/>
        <w:ind w:left="284" w:right="-568" w:hanging="284"/>
        <w:contextualSpacing/>
        <w:rPr>
          <w:b/>
          <w:bCs/>
          <w:lang w:val="en-US" w:eastAsia="de-DE"/>
        </w:rPr>
      </w:pPr>
      <w:r w:rsidRPr="00A22DF9">
        <w:rPr>
          <w:b/>
          <w:bCs/>
          <w:lang w:val="en-US" w:eastAsia="de-DE"/>
        </w:rPr>
        <w:t>Planning security for the commercial vehicle world – completion of the approval process 6 months before the new DTCO regulation enters into force</w:t>
      </w:r>
    </w:p>
    <w:p w:rsidR="00D329B8" w:rsidRPr="00FE3954" w:rsidRDefault="00D329B8" w:rsidP="00216088">
      <w:pPr>
        <w:numPr>
          <w:ilvl w:val="0"/>
          <w:numId w:val="1"/>
        </w:numPr>
        <w:tabs>
          <w:tab w:val="num" w:pos="284"/>
        </w:tabs>
        <w:spacing w:after="240" w:line="240" w:lineRule="auto"/>
        <w:ind w:left="284" w:right="-568" w:hanging="284"/>
        <w:contextualSpacing/>
        <w:rPr>
          <w:b/>
          <w:bCs/>
          <w:lang w:val="en-US" w:eastAsia="de-DE"/>
        </w:rPr>
      </w:pPr>
      <w:r w:rsidRPr="00A22DF9">
        <w:rPr>
          <w:b/>
          <w:bCs/>
          <w:lang w:val="en-US" w:eastAsia="de-DE"/>
        </w:rPr>
        <w:t>Manufacturers are already equipping their first new vehicles with the DTCO 4.0 and the new KITAS 4.0 speed sensor</w:t>
      </w:r>
    </w:p>
    <w:p w:rsidR="00D329B8" w:rsidRPr="00FE3954" w:rsidRDefault="00D329B8" w:rsidP="00AE2D75">
      <w:pPr>
        <w:spacing w:after="0" w:line="276" w:lineRule="auto"/>
        <w:rPr>
          <w:lang w:val="en-US"/>
        </w:rPr>
      </w:pPr>
    </w:p>
    <w:p w:rsidR="00D329B8" w:rsidRPr="00FE3954" w:rsidRDefault="00D329B8" w:rsidP="00852575">
      <w:pPr>
        <w:rPr>
          <w:lang w:val="en-US" w:eastAsia="de-DE"/>
        </w:rPr>
      </w:pPr>
      <w:r w:rsidRPr="00A22DF9">
        <w:rPr>
          <w:lang w:val="en-US" w:eastAsia="de-DE"/>
        </w:rPr>
        <w:t>Villingen</w:t>
      </w:r>
      <w:r w:rsidR="00046839">
        <w:rPr>
          <w:lang w:val="en-US" w:eastAsia="de-DE"/>
        </w:rPr>
        <w:t>-</w:t>
      </w:r>
      <w:r w:rsidRPr="00A22DF9">
        <w:rPr>
          <w:lang w:val="en-US" w:eastAsia="de-DE"/>
        </w:rPr>
        <w:t>Schwenningen, January 2019. The technology company Continental is the first supplier on the market to receive type approval for its intelligent VDO DTCO 4.0 digital tachograph and KITAS 4.0 speed sensor. The first commercial vehicle manufacturers have already started to install the DTCO 4.0, so the first models with the new technology will soon be delivered to dealers and fleet operators. “We implemented the complex industrialization process as efficiently as possible, parallel to the production of the DTCO 3.0,” says Dr. Lutz Scholten, Vice President of the Tachographs, Telematics &amp; Services Segment at Continental. “We are very proud of the fact that with our second concerted effort, we succeeded in completing the very demanding approval procedures before the end of 2018. Now our customers have enough time to equip their vehicles,” says Scholten. Even vehicles which are delivered to body manufacturers before their initial registration can now be factory-fitted with the new technology specified by the law. According to the new tachographs regulation (EU) 165/2014, all newly registered trucks must have an intelligent digital tachograph on board from June 15, 2019 – and this includes the new KITAS 4.0 sensor.</w:t>
      </w:r>
    </w:p>
    <w:p w:rsidR="00D329B8" w:rsidRPr="00FE3954" w:rsidRDefault="00D329B8" w:rsidP="00216088">
      <w:pPr>
        <w:rPr>
          <w:b/>
          <w:bCs/>
          <w:lang w:val="en-US" w:eastAsia="de-DE"/>
        </w:rPr>
      </w:pPr>
      <w:r w:rsidRPr="00A22DF9">
        <w:rPr>
          <w:b/>
          <w:bCs/>
          <w:lang w:val="en-US" w:eastAsia="de-DE"/>
        </w:rPr>
        <w:t>A multitude of options for efficient fleet management</w:t>
      </w:r>
    </w:p>
    <w:p w:rsidR="00D329B8" w:rsidRPr="00FE3954" w:rsidRDefault="00D329B8" w:rsidP="00216088">
      <w:pPr>
        <w:rPr>
          <w:lang w:val="en-US" w:eastAsia="de-DE"/>
        </w:rPr>
      </w:pPr>
      <w:r w:rsidRPr="00A22DF9">
        <w:rPr>
          <w:lang w:val="en-US" w:eastAsia="de-DE"/>
        </w:rPr>
        <w:t>Transport companies that expand or retrofit their fleets with the DTCO 4.0 will benefit in several ways. Not only does the link to a satellite positioning system and the wireless transmission of data during road checks make life easier for them, the intelligent tachograph also becomes a comprehensive, authenticated data source for all telematics processes thanks to its trendsetting security technology.</w:t>
      </w:r>
    </w:p>
    <w:p w:rsidR="00D329B8" w:rsidRPr="00FE3954" w:rsidRDefault="00D329B8" w:rsidP="00216088">
      <w:pPr>
        <w:rPr>
          <w:lang w:val="en-US" w:eastAsia="de-DE"/>
        </w:rPr>
      </w:pPr>
      <w:r w:rsidRPr="00A22DF9">
        <w:rPr>
          <w:lang w:val="en-US" w:eastAsia="de-DE"/>
        </w:rPr>
        <w:lastRenderedPageBreak/>
        <w:t>In the future, many more applications are also conceivable if data from the tachograph is passed on to other systems, such as apps that guide drivers to the nearest cheap gas station. “We’re confident that many of the services that will be programmed in the coming years to make the lives of drivers and fleet managers easier will use the secure and authenticated data from the DTCO 4.0,” says Dr. Lutz Scholten.</w:t>
      </w:r>
    </w:p>
    <w:p w:rsidR="00D329B8" w:rsidRPr="00FE3954" w:rsidRDefault="00D329B8" w:rsidP="00216088">
      <w:pPr>
        <w:rPr>
          <w:lang w:val="en-US" w:eastAsia="de-DE"/>
        </w:rPr>
      </w:pPr>
      <w:r w:rsidRPr="00A22DF9">
        <w:rPr>
          <w:lang w:val="en-US" w:eastAsia="de-DE"/>
        </w:rPr>
        <w:t>Updates for the archiving of driver data and for the various VDO apps and download tools are either available now or will be available in good time before the new EU regulation comes into force.</w:t>
      </w:r>
    </w:p>
    <w:p w:rsidR="00D329B8" w:rsidRPr="00FE3954" w:rsidRDefault="00D329B8" w:rsidP="00216088">
      <w:pPr>
        <w:rPr>
          <w:lang w:val="en-US" w:eastAsia="de-DE"/>
        </w:rPr>
      </w:pPr>
    </w:p>
    <w:p w:rsidR="00D329B8" w:rsidRPr="00FE3954" w:rsidRDefault="00046839" w:rsidP="009461A6">
      <w:pPr>
        <w:rPr>
          <w:b/>
          <w:bCs/>
          <w:lang w:val="en-US" w:eastAsia="de-DE"/>
        </w:rPr>
      </w:pPr>
      <w:r>
        <w:rPr>
          <w:b/>
          <w:bCs/>
          <w:lang w:val="en-US" w:eastAsia="de-DE"/>
        </w:rPr>
        <w:t>C</w:t>
      </w:r>
      <w:r w:rsidR="00D329B8" w:rsidRPr="00A22DF9">
        <w:rPr>
          <w:b/>
          <w:bCs/>
          <w:lang w:val="en-US" w:eastAsia="de-DE"/>
        </w:rPr>
        <w:t>aption</w:t>
      </w:r>
      <w:r>
        <w:rPr>
          <w:b/>
          <w:bCs/>
          <w:lang w:val="en-US" w:eastAsia="de-DE"/>
        </w:rPr>
        <w:t xml:space="preserve"> </w:t>
      </w:r>
      <w:r w:rsidRPr="00046839">
        <w:rPr>
          <w:b/>
          <w:bCs/>
          <w:lang w:val="en-US" w:eastAsia="de-DE"/>
        </w:rPr>
        <w:t>Continental_pp_DTCO_4.0.jpg</w:t>
      </w:r>
    </w:p>
    <w:p w:rsidR="00D329B8" w:rsidRPr="00FE3954" w:rsidRDefault="00D329B8" w:rsidP="009461A6">
      <w:pPr>
        <w:rPr>
          <w:lang w:val="en-US" w:eastAsia="de-DE"/>
        </w:rPr>
      </w:pPr>
      <w:r w:rsidRPr="00A22DF9">
        <w:rPr>
          <w:lang w:val="en-US" w:eastAsia="de-DE"/>
        </w:rPr>
        <w:t>All newly registered trucks must have an intelligent digital tachograph on board from June 15, 2019. The DTCO 4.0 and the KITAS 4.0 speed sensor from Continental have already received EU approval.</w:t>
      </w:r>
    </w:p>
    <w:p w:rsidR="00D329B8" w:rsidRPr="006A0A64" w:rsidRDefault="00D329B8" w:rsidP="009461A6">
      <w:pPr>
        <w:rPr>
          <w:b/>
          <w:bCs/>
          <w:lang w:val="en-US" w:eastAsia="de-DE"/>
        </w:rPr>
      </w:pPr>
      <w:r w:rsidRPr="006A0A64">
        <w:rPr>
          <w:lang w:val="en-US" w:eastAsia="de-DE"/>
        </w:rPr>
        <w:t xml:space="preserve">Photo: Continental </w:t>
      </w:r>
    </w:p>
    <w:p w:rsidR="00D329B8" w:rsidRPr="006A0A64" w:rsidRDefault="00D329B8">
      <w:pPr>
        <w:keepLines w:val="0"/>
        <w:spacing w:after="160" w:line="259" w:lineRule="auto"/>
        <w:rPr>
          <w:lang w:val="en-US"/>
        </w:rPr>
      </w:pPr>
      <w:bookmarkStart w:id="0" w:name="_GoBack"/>
      <w:bookmarkEnd w:id="0"/>
      <w:r w:rsidRPr="006A0A64">
        <w:rPr>
          <w:lang w:val="en-US"/>
        </w:rPr>
        <w:br w:type="page"/>
      </w:r>
    </w:p>
    <w:p w:rsidR="00D329B8" w:rsidRPr="00FE3954" w:rsidRDefault="00FE3954" w:rsidP="007E27BB">
      <w:pPr>
        <w:pStyle w:val="Boilerplate"/>
        <w:rPr>
          <w:rFonts w:eastAsia="Times New Roman"/>
          <w:lang w:val="en-US"/>
        </w:rPr>
      </w:pPr>
      <w:r w:rsidRPr="00FE3954">
        <w:rPr>
          <w:rFonts w:eastAsia="Times New Roman"/>
          <w:lang w:val="en-US"/>
        </w:rPr>
        <w:t xml:space="preserve">Continental develops pioneering technologies and services for sustainable and connected mobility of people and their goods. Founded in 1871, the technology company offers safe, efficient, intelligent, and affordable solutions for vehicles, machines, traffic, and transportation. In </w:t>
      </w:r>
      <w:r w:rsidRPr="00FE3954">
        <w:rPr>
          <w:rFonts w:eastAsia="Times New Roman"/>
          <w:bCs/>
          <w:lang w:val="en-US"/>
        </w:rPr>
        <w:t>2018</w:t>
      </w:r>
      <w:r w:rsidRPr="00FE3954">
        <w:rPr>
          <w:rFonts w:eastAsia="Times New Roman"/>
          <w:lang w:val="en-US"/>
        </w:rPr>
        <w:t xml:space="preserve">, Continental generated </w:t>
      </w:r>
      <w:r w:rsidRPr="00FE3954">
        <w:rPr>
          <w:rFonts w:eastAsia="Times New Roman"/>
          <w:bCs/>
          <w:lang w:val="en-US"/>
        </w:rPr>
        <w:t xml:space="preserve">preliminary </w:t>
      </w:r>
      <w:r w:rsidRPr="00FE3954">
        <w:rPr>
          <w:rFonts w:eastAsia="Times New Roman"/>
          <w:lang w:val="en-US"/>
        </w:rPr>
        <w:t xml:space="preserve">sales of </w:t>
      </w:r>
      <w:r w:rsidRPr="00FE3954">
        <w:rPr>
          <w:rFonts w:eastAsia="Times New Roman"/>
          <w:bCs/>
          <w:lang w:val="en-US"/>
        </w:rPr>
        <w:t xml:space="preserve">around €44.4 billion </w:t>
      </w:r>
      <w:r w:rsidRPr="00FE3954">
        <w:rPr>
          <w:rFonts w:eastAsia="Times New Roman"/>
          <w:lang w:val="en-US"/>
        </w:rPr>
        <w:t xml:space="preserve">and currently employs </w:t>
      </w:r>
      <w:r w:rsidRPr="00FE3954">
        <w:rPr>
          <w:rFonts w:eastAsia="Times New Roman"/>
          <w:bCs/>
          <w:lang w:val="en-US"/>
        </w:rPr>
        <w:t xml:space="preserve">around </w:t>
      </w:r>
      <w:r w:rsidRPr="00FE3954">
        <w:rPr>
          <w:rFonts w:eastAsia="Times New Roman"/>
          <w:lang w:val="en-US"/>
        </w:rPr>
        <w:t>244,000 people in 61 countries and markets.</w:t>
      </w:r>
    </w:p>
    <w:p w:rsidR="00D329B8" w:rsidRPr="00FE3954" w:rsidRDefault="00D329B8" w:rsidP="00FB26BF">
      <w:pPr>
        <w:pStyle w:val="LinksJournalist"/>
        <w:ind w:left="708" w:hanging="708"/>
        <w:rPr>
          <w:lang w:val="en-US"/>
        </w:rPr>
      </w:pPr>
    </w:p>
    <w:p w:rsidR="00D329B8" w:rsidRPr="00A22DF9" w:rsidRDefault="00532582" w:rsidP="00FB26BF">
      <w:pPr>
        <w:pStyle w:val="LinksJournalist"/>
        <w:ind w:left="708" w:hanging="708"/>
      </w:pPr>
      <w:r>
        <w:t>Press contact</w:t>
      </w:r>
      <w:r w:rsidR="00D329B8" w:rsidRPr="00A22DF9">
        <w:rPr>
          <w:lang w:val="en-US"/>
        </w:rPr>
        <w:t xml:space="preserve"> </w:t>
      </w:r>
    </w:p>
    <w:p w:rsidR="00D329B8" w:rsidRPr="00A22DF9" w:rsidRDefault="0017737A" w:rsidP="00A27CDF">
      <w:pPr>
        <w:pStyle w:val="LinksJournalist"/>
        <w:jc w:val="center"/>
      </w:pPr>
      <w:r w:rsidRPr="0017737A">
        <w:rPr>
          <w:b w:val="0"/>
          <w:noProof/>
        </w:rPr>
        <w:pict>
          <v:rect id="_x0000_i1028" alt="" style="width:481.85pt;height:1pt;mso-width-percent:0;mso-height-percent:0;mso-width-percent:0;mso-height-percent:0" o:hralign="center" o:hrstd="t" o:hrnoshade="t" o:hr="t" fillcolor="black" stroked="f"/>
        </w:pict>
      </w:r>
    </w:p>
    <w:p w:rsidR="00D329B8" w:rsidRPr="00A22DF9" w:rsidRDefault="00D329B8" w:rsidP="00A27CDF">
      <w:pPr>
        <w:keepLines w:val="0"/>
        <w:spacing w:after="0" w:line="240" w:lineRule="auto"/>
        <w:rPr>
          <w:b/>
          <w:bCs/>
        </w:rPr>
        <w:sectPr w:rsidR="00D329B8" w:rsidRPr="00A22DF9" w:rsidSect="00A27CDF">
          <w:type w:val="continuous"/>
          <w:pgSz w:w="11906" w:h="16838"/>
          <w:pgMar w:top="2835" w:right="851" w:bottom="1134" w:left="1418" w:header="709" w:footer="454" w:gutter="0"/>
          <w:cols w:space="720"/>
        </w:sectPr>
      </w:pPr>
    </w:p>
    <w:p w:rsidR="00D329B8" w:rsidRPr="00A22DF9" w:rsidRDefault="00D329B8" w:rsidP="000A5EC6">
      <w:pPr>
        <w:pStyle w:val="Zweispaltig"/>
        <w:rPr>
          <w:lang w:val="en-US"/>
        </w:rPr>
      </w:pPr>
      <w:r w:rsidRPr="00A22DF9">
        <w:rPr>
          <w:lang w:val="en-US"/>
        </w:rPr>
        <w:t>Oliver Heil</w:t>
      </w:r>
    </w:p>
    <w:p w:rsidR="00D329B8" w:rsidRPr="00A22DF9" w:rsidRDefault="00D329B8" w:rsidP="000A5EC6">
      <w:pPr>
        <w:pStyle w:val="Zweispaltig"/>
        <w:rPr>
          <w:lang w:val="en-US"/>
        </w:rPr>
      </w:pPr>
      <w:r w:rsidRPr="00A22DF9">
        <w:rPr>
          <w:lang w:val="en-US"/>
        </w:rPr>
        <w:t>Manager Media Relations</w:t>
      </w:r>
    </w:p>
    <w:p w:rsidR="00D329B8" w:rsidRPr="00A22DF9" w:rsidRDefault="00D329B8" w:rsidP="000A5EC6">
      <w:pPr>
        <w:pStyle w:val="Zweispaltig"/>
        <w:rPr>
          <w:lang w:val="en-US"/>
        </w:rPr>
      </w:pPr>
      <w:r w:rsidRPr="00A22DF9">
        <w:rPr>
          <w:lang w:val="en-US"/>
        </w:rPr>
        <w:t>Commercial Vehicles &amp; Aftermarket</w:t>
      </w:r>
    </w:p>
    <w:p w:rsidR="00D329B8" w:rsidRPr="00A22DF9" w:rsidRDefault="00D329B8" w:rsidP="000A5EC6">
      <w:pPr>
        <w:pStyle w:val="Zweispaltig"/>
        <w:rPr>
          <w:lang w:val="en-US"/>
        </w:rPr>
      </w:pPr>
      <w:r w:rsidRPr="00A22DF9">
        <w:rPr>
          <w:lang w:val="en-US"/>
        </w:rPr>
        <w:t>Continental</w:t>
      </w:r>
    </w:p>
    <w:p w:rsidR="00D329B8" w:rsidRPr="00A22DF9" w:rsidRDefault="00125ADD" w:rsidP="000A5EC6">
      <w:pPr>
        <w:pStyle w:val="Zweispaltig"/>
        <w:rPr>
          <w:lang w:val="en-US"/>
        </w:rPr>
      </w:pPr>
      <w:r>
        <w:rPr>
          <w:lang w:val="en-US"/>
        </w:rPr>
        <w:t>Pho</w:t>
      </w:r>
      <w:r w:rsidR="00D329B8" w:rsidRPr="00A22DF9">
        <w:rPr>
          <w:lang w:val="en-US"/>
        </w:rPr>
        <w:t>n</w:t>
      </w:r>
      <w:r>
        <w:rPr>
          <w:lang w:val="en-US"/>
        </w:rPr>
        <w:t>e</w:t>
      </w:r>
      <w:r w:rsidR="00D329B8" w:rsidRPr="00A22DF9">
        <w:rPr>
          <w:lang w:val="en-US"/>
        </w:rPr>
        <w:t>: +49 69 7603-9406</w:t>
      </w:r>
    </w:p>
    <w:p w:rsidR="00D329B8" w:rsidRPr="00532582" w:rsidRDefault="00D329B8" w:rsidP="000A5EC6">
      <w:pPr>
        <w:keepLines w:val="0"/>
        <w:spacing w:after="0" w:line="240" w:lineRule="auto"/>
        <w:rPr>
          <w:lang w:eastAsia="de-DE"/>
        </w:rPr>
      </w:pPr>
      <w:r w:rsidRPr="00532582">
        <w:t>E-</w:t>
      </w:r>
      <w:r w:rsidR="00532582" w:rsidRPr="00532582">
        <w:t>m</w:t>
      </w:r>
      <w:r w:rsidRPr="00532582">
        <w:t>ail: oliver.heil@continental-corporation.com</w:t>
      </w:r>
    </w:p>
    <w:p w:rsidR="00D329B8" w:rsidRPr="00532582" w:rsidRDefault="00D329B8" w:rsidP="00B87B51">
      <w:pPr>
        <w:pStyle w:val="LinksJournalist"/>
        <w:rPr>
          <w:b w:val="0"/>
          <w:bCs w:val="0"/>
        </w:rPr>
      </w:pPr>
    </w:p>
    <w:p w:rsidR="00D329B8" w:rsidRPr="00532582" w:rsidRDefault="00D329B8" w:rsidP="00B87B51">
      <w:pPr>
        <w:pStyle w:val="LinksJournalist"/>
        <w:rPr>
          <w:b w:val="0"/>
          <w:bCs w:val="0"/>
        </w:rPr>
      </w:pPr>
    </w:p>
    <w:p w:rsidR="00D329B8" w:rsidRPr="00532582" w:rsidRDefault="00D329B8" w:rsidP="000A5EC6">
      <w:pPr>
        <w:rPr>
          <w:lang w:eastAsia="de-DE"/>
        </w:rPr>
      </w:pPr>
    </w:p>
    <w:p w:rsidR="00D329B8" w:rsidRPr="00532582" w:rsidRDefault="00D329B8" w:rsidP="00B87B51">
      <w:pPr>
        <w:pStyle w:val="LinksJournalist"/>
        <w:rPr>
          <w:b w:val="0"/>
          <w:bCs w:val="0"/>
        </w:rPr>
      </w:pPr>
    </w:p>
    <w:p w:rsidR="00D329B8" w:rsidRPr="00532582" w:rsidRDefault="00D329B8" w:rsidP="00FB26BF">
      <w:pPr>
        <w:pStyle w:val="LinksJournalist"/>
        <w:ind w:left="708" w:hanging="708"/>
      </w:pPr>
    </w:p>
    <w:p w:rsidR="00D329B8" w:rsidRPr="00532582" w:rsidRDefault="00D329B8" w:rsidP="00A27CDF">
      <w:pPr>
        <w:rPr>
          <w:lang w:eastAsia="de-DE"/>
        </w:rPr>
        <w:sectPr w:rsidR="00D329B8" w:rsidRPr="00532582" w:rsidSect="00137C19">
          <w:type w:val="continuous"/>
          <w:pgSz w:w="11906" w:h="16838" w:code="9"/>
          <w:pgMar w:top="2835" w:right="851" w:bottom="1134" w:left="1418" w:header="709" w:footer="709" w:gutter="0"/>
          <w:cols w:num="2" w:space="708"/>
          <w:docGrid w:linePitch="360"/>
        </w:sectPr>
      </w:pPr>
    </w:p>
    <w:p w:rsidR="00D329B8" w:rsidRPr="00A22DF9" w:rsidRDefault="0017737A" w:rsidP="00A27CDF">
      <w:pPr>
        <w:pStyle w:val="LinksJournalist"/>
        <w:jc w:val="center"/>
      </w:pPr>
      <w:bookmarkStart w:id="1" w:name="_Hlk494272252"/>
      <w:bookmarkStart w:id="2" w:name="_Hlk494272306"/>
      <w:r w:rsidRPr="0017737A">
        <w:rPr>
          <w:b w:val="0"/>
          <w:noProof/>
        </w:rPr>
        <w:pict>
          <v:rect id="_x0000_i1027" alt="" style="width:481.85pt;height:1pt;mso-width-percent:0;mso-height-percent:0;mso-width-percent:0;mso-height-percent:0" o:hralign="center" o:hrstd="t" o:hrnoshade="t" o:hr="t" fillcolor="black" stroked="f"/>
        </w:pict>
      </w:r>
    </w:p>
    <w:p w:rsidR="00D329B8" w:rsidRPr="00A22DF9" w:rsidRDefault="00D329B8" w:rsidP="00A27CDF">
      <w:pPr>
        <w:keepLines w:val="0"/>
        <w:spacing w:after="0" w:line="240" w:lineRule="auto"/>
        <w:rPr>
          <w:b/>
          <w:bCs/>
        </w:rPr>
        <w:sectPr w:rsidR="00D329B8" w:rsidRPr="00A22DF9" w:rsidSect="00A27CDF">
          <w:type w:val="continuous"/>
          <w:pgSz w:w="11906" w:h="16838"/>
          <w:pgMar w:top="2835" w:right="851" w:bottom="1134" w:left="1418" w:header="709" w:footer="454" w:gutter="0"/>
          <w:cols w:space="720"/>
        </w:sectPr>
      </w:pPr>
    </w:p>
    <w:bookmarkEnd w:id="1"/>
    <w:bookmarkEnd w:id="2"/>
    <w:p w:rsidR="00D329B8" w:rsidRPr="00532582" w:rsidRDefault="00532582" w:rsidP="00A27CDF">
      <w:pPr>
        <w:pStyle w:val="PressText"/>
        <w:rPr>
          <w:lang w:val="en-US"/>
        </w:rPr>
      </w:pPr>
      <w:r w:rsidRPr="00532582">
        <w:rPr>
          <w:lang w:val="en-US"/>
        </w:rPr>
        <w:t>This press release is available in the following languages: English, German</w:t>
      </w:r>
    </w:p>
    <w:p w:rsidR="00D329B8" w:rsidRPr="00A22DF9" w:rsidRDefault="00D329B8" w:rsidP="00A27CDF">
      <w:pPr>
        <w:pStyle w:val="LinksJournalist"/>
      </w:pPr>
      <w:bookmarkStart w:id="3" w:name="_Hlk494272337"/>
      <w:r w:rsidRPr="00A22DF9">
        <w:rPr>
          <w:lang w:val="en-US"/>
        </w:rPr>
        <w:t>Links</w:t>
      </w:r>
    </w:p>
    <w:p w:rsidR="00D329B8" w:rsidRPr="00A22DF9" w:rsidRDefault="0017737A" w:rsidP="004D20AA">
      <w:pPr>
        <w:pStyle w:val="LinksJournalist"/>
        <w:jc w:val="center"/>
        <w:sectPr w:rsidR="00D329B8" w:rsidRPr="00A22DF9" w:rsidSect="00A27CDF">
          <w:type w:val="continuous"/>
          <w:pgSz w:w="11906" w:h="16838"/>
          <w:pgMar w:top="2835" w:right="851" w:bottom="1134" w:left="1418" w:header="709" w:footer="454" w:gutter="0"/>
          <w:cols w:space="720"/>
        </w:sectPr>
      </w:pPr>
      <w:bookmarkStart w:id="4" w:name="_Hlk494272548"/>
      <w:r w:rsidRPr="0017737A">
        <w:rPr>
          <w:b w:val="0"/>
          <w:noProof/>
        </w:rPr>
        <w:pict>
          <v:rect id="_x0000_i1026" alt="" style="width:481.85pt;height:1pt;mso-width-percent:0;mso-height-percent:0;mso-width-percent:0;mso-height-percent:0" o:hralign="center" o:hrstd="t" o:hrnoshade="t" o:hr="t" fillcolor="black" stroked="f"/>
        </w:pict>
      </w:r>
    </w:p>
    <w:bookmarkEnd w:id="3"/>
    <w:bookmarkEnd w:id="4"/>
    <w:p w:rsidR="00D329B8" w:rsidRPr="00A22DF9" w:rsidRDefault="00D329B8" w:rsidP="00A27CDF">
      <w:pPr>
        <w:keepLines w:val="0"/>
        <w:spacing w:after="0" w:line="240" w:lineRule="auto"/>
        <w:rPr>
          <w:sz w:val="20"/>
          <w:szCs w:val="20"/>
        </w:rPr>
        <w:sectPr w:rsidR="00D329B8" w:rsidRPr="00A22DF9" w:rsidSect="00A27CDF">
          <w:type w:val="continuous"/>
          <w:pgSz w:w="11906" w:h="16838"/>
          <w:pgMar w:top="2835" w:right="851" w:bottom="1134" w:left="1418" w:header="709" w:footer="454" w:gutter="0"/>
          <w:cols w:space="720"/>
        </w:sectPr>
      </w:pPr>
    </w:p>
    <w:p w:rsidR="00D631DE" w:rsidRPr="00D631DE" w:rsidRDefault="00D631DE" w:rsidP="00D631DE">
      <w:pPr>
        <w:keepLines w:val="0"/>
        <w:autoSpaceDE w:val="0"/>
        <w:autoSpaceDN w:val="0"/>
        <w:adjustRightInd w:val="0"/>
        <w:spacing w:after="0" w:line="240" w:lineRule="auto"/>
        <w:rPr>
          <w:bCs/>
          <w:color w:val="000000"/>
          <w:lang w:val="en-US"/>
        </w:rPr>
      </w:pPr>
      <w:r w:rsidRPr="00D631DE">
        <w:rPr>
          <w:b/>
          <w:bCs/>
          <w:color w:val="000000"/>
          <w:lang w:val="en-US"/>
        </w:rPr>
        <w:t>Press portal:</w:t>
      </w:r>
      <w:r w:rsidRPr="00D631DE">
        <w:rPr>
          <w:b/>
          <w:bCs/>
          <w:color w:val="000000"/>
          <w:lang w:val="en-US"/>
        </w:rPr>
        <w:br/>
      </w:r>
      <w:r w:rsidRPr="00D631DE">
        <w:rPr>
          <w:bCs/>
          <w:color w:val="000000"/>
          <w:lang w:val="en-US"/>
        </w:rPr>
        <w:t>www.continental-press.com</w:t>
      </w:r>
    </w:p>
    <w:p w:rsidR="00D631DE" w:rsidRPr="00D631DE" w:rsidRDefault="00D631DE" w:rsidP="00D631DE">
      <w:pPr>
        <w:spacing w:after="0" w:line="240" w:lineRule="auto"/>
        <w:rPr>
          <w:rFonts w:cs="Times New Roman"/>
          <w:lang w:val="en-US" w:eastAsia="de-DE"/>
        </w:rPr>
      </w:pPr>
    </w:p>
    <w:p w:rsidR="00D329B8" w:rsidRPr="00D631DE" w:rsidRDefault="00D631DE" w:rsidP="00A27CDF">
      <w:pPr>
        <w:pStyle w:val="LinksJournalist"/>
        <w:rPr>
          <w:b w:val="0"/>
        </w:rPr>
      </w:pPr>
      <w:r>
        <w:t>Media database:</w:t>
      </w:r>
      <w:r>
        <w:br/>
      </w:r>
      <w:r w:rsidRPr="0026496C">
        <w:rPr>
          <w:b w:val="0"/>
        </w:rPr>
        <w:t>www.continental.com/media-center</w:t>
      </w:r>
    </w:p>
    <w:p w:rsidR="00D329B8" w:rsidRPr="00A22DF9" w:rsidRDefault="00D329B8" w:rsidP="00A27CDF">
      <w:pPr>
        <w:keepLines w:val="0"/>
        <w:spacing w:after="0" w:line="240" w:lineRule="auto"/>
      </w:pPr>
    </w:p>
    <w:p w:rsidR="00D329B8" w:rsidRPr="00A22DF9" w:rsidRDefault="00D329B8" w:rsidP="00A27CDF">
      <w:pPr>
        <w:keepLines w:val="0"/>
        <w:spacing w:after="0" w:line="240" w:lineRule="auto"/>
        <w:sectPr w:rsidR="00D329B8" w:rsidRPr="00A22DF9" w:rsidSect="00A27CDF">
          <w:type w:val="continuous"/>
          <w:pgSz w:w="11906" w:h="16838"/>
          <w:pgMar w:top="2835" w:right="851" w:bottom="1134" w:left="1418" w:header="709" w:footer="454" w:gutter="0"/>
          <w:cols w:num="2" w:space="340"/>
        </w:sectPr>
      </w:pPr>
    </w:p>
    <w:p w:rsidR="00D329B8" w:rsidRPr="00A22DF9" w:rsidRDefault="0017737A" w:rsidP="00A27CDF">
      <w:pPr>
        <w:pStyle w:val="LinksJournalist"/>
        <w:jc w:val="center"/>
      </w:pPr>
      <w:r w:rsidRPr="0017737A">
        <w:rPr>
          <w:b w:val="0"/>
          <w:noProof/>
        </w:rPr>
        <w:pict>
          <v:rect id="_x0000_i1025" alt="" style="width:481.85pt;height:1pt;mso-width-percent:0;mso-height-percent:0;mso-width-percent:0;mso-height-percent:0" o:hralign="center" o:hrstd="t" o:hrnoshade="t" o:hr="t" fillcolor="black" stroked="f"/>
        </w:pict>
      </w:r>
    </w:p>
    <w:p w:rsidR="00D329B8" w:rsidRPr="00A22DF9" w:rsidRDefault="00D329B8" w:rsidP="00A27CDF">
      <w:pPr>
        <w:keepLines w:val="0"/>
        <w:spacing w:after="0" w:line="240" w:lineRule="auto"/>
        <w:rPr>
          <w:b/>
          <w:bCs/>
        </w:rPr>
        <w:sectPr w:rsidR="00D329B8" w:rsidRPr="00A22DF9" w:rsidSect="00A27CDF">
          <w:type w:val="continuous"/>
          <w:pgSz w:w="11906" w:h="16838"/>
          <w:pgMar w:top="2835" w:right="851" w:bottom="1134" w:left="1418" w:header="709" w:footer="454" w:gutter="0"/>
          <w:cols w:space="720"/>
        </w:sectPr>
      </w:pPr>
    </w:p>
    <w:p w:rsidR="00D329B8" w:rsidRPr="00A27CDF" w:rsidRDefault="00D329B8" w:rsidP="004D40E2">
      <w:pPr>
        <w:keepLines w:val="0"/>
        <w:spacing w:after="160" w:line="259" w:lineRule="auto"/>
        <w:rPr>
          <w:lang w:eastAsia="de-DE"/>
        </w:rPr>
      </w:pPr>
    </w:p>
    <w:sectPr w:rsidR="00D329B8" w:rsidRPr="00A27CDF" w:rsidSect="00A27CDF">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37A" w:rsidRDefault="0017737A">
      <w:pPr>
        <w:spacing w:after="0" w:line="240" w:lineRule="auto"/>
      </w:pPr>
      <w:r>
        <w:separator/>
      </w:r>
    </w:p>
  </w:endnote>
  <w:endnote w:type="continuationSeparator" w:id="0">
    <w:p w:rsidR="0017737A" w:rsidRDefault="00177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B8" w:rsidRPr="00A22DF9" w:rsidRDefault="001342E8" w:rsidP="004D40E2">
    <w:pPr>
      <w:pStyle w:val="Fuss"/>
      <w:framePr w:w="9632" w:h="485" w:hRule="exact" w:wrap="around" w:vAnchor="page" w:hAnchor="page" w:x="1387" w:y="16126"/>
      <w:shd w:val="solid" w:color="FFFFFF" w:fill="FFFFFF"/>
      <w:rPr>
        <w:noProof/>
      </w:rPr>
    </w:pPr>
    <w:r>
      <w:rPr>
        <w:noProof/>
      </w:rPr>
      <w:t>Your contact</w:t>
    </w:r>
    <w:r w:rsidR="00D329B8" w:rsidRPr="00FE3954">
      <w:rPr>
        <w:noProof/>
      </w:rPr>
      <w:t>:</w:t>
    </w:r>
  </w:p>
  <w:p w:rsidR="00D329B8" w:rsidRPr="00A22DF9" w:rsidRDefault="00D329B8" w:rsidP="004D40E2">
    <w:pPr>
      <w:pStyle w:val="Fuss"/>
      <w:framePr w:w="9632" w:h="485" w:hRule="exact" w:wrap="around" w:vAnchor="page" w:hAnchor="page" w:x="1387" w:y="16126"/>
      <w:shd w:val="solid" w:color="FFFFFF" w:fill="FFFFFF"/>
      <w:rPr>
        <w:noProof/>
      </w:rPr>
    </w:pPr>
    <w:r w:rsidRPr="00FE3954">
      <w:rPr>
        <w:noProof/>
      </w:rPr>
      <w:t xml:space="preserve">Oliver Heil, </w:t>
    </w:r>
    <w:r w:rsidR="001342E8">
      <w:rPr>
        <w:noProof/>
      </w:rPr>
      <w:t>phone</w:t>
    </w:r>
    <w:r w:rsidRPr="00FE3954">
      <w:rPr>
        <w:noProof/>
      </w:rPr>
      <w:t>: +49 69 7603-9406</w:t>
    </w:r>
  </w:p>
  <w:p w:rsidR="00D329B8" w:rsidRPr="00A22DF9" w:rsidRDefault="00D329B8" w:rsidP="004D40E2">
    <w:pPr>
      <w:pStyle w:val="Fuss"/>
      <w:framePr w:w="9632" w:h="485" w:hRule="exact" w:wrap="around" w:vAnchor="page" w:hAnchor="page" w:x="1387" w:y="16126"/>
      <w:shd w:val="solid" w:color="FFFFFF" w:fill="FFFFFF"/>
    </w:pPr>
  </w:p>
  <w:p w:rsidR="00D329B8" w:rsidRPr="00A22DF9" w:rsidRDefault="00D329B8" w:rsidP="004D40E2">
    <w:pPr>
      <w:pStyle w:val="Fuzeile"/>
      <w:tabs>
        <w:tab w:val="clear" w:pos="9072"/>
        <w:tab w:val="right" w:pos="9639"/>
      </w:tabs>
    </w:pPr>
    <w:r w:rsidRPr="00FE3954">
      <w:tab/>
    </w:r>
    <w:r w:rsidRPr="00FE3954">
      <w:tab/>
    </w:r>
    <w:r w:rsidRPr="00A22DF9">
      <w:fldChar w:fldCharType="begin"/>
    </w:r>
    <w:r w:rsidRPr="00A22DF9">
      <w:instrText xml:space="preserve"> if </w:instrText>
    </w:r>
    <w:r w:rsidRPr="00A22DF9">
      <w:fldChar w:fldCharType="begin"/>
    </w:r>
    <w:r w:rsidRPr="00A22DF9">
      <w:instrText xml:space="preserve"> =1 </w:instrText>
    </w:r>
    <w:r w:rsidRPr="00A22DF9">
      <w:fldChar w:fldCharType="separate"/>
    </w:r>
    <w:r w:rsidR="001342E8">
      <w:rPr>
        <w:noProof/>
      </w:rPr>
      <w:instrText>1</w:instrText>
    </w:r>
    <w:r w:rsidRPr="00A22DF9">
      <w:fldChar w:fldCharType="end"/>
    </w:r>
    <w:r w:rsidRPr="00A22DF9">
      <w:instrText>=</w:instrText>
    </w:r>
    <w:r w:rsidRPr="00A22DF9">
      <w:rPr>
        <w:noProof/>
      </w:rPr>
      <w:fldChar w:fldCharType="begin"/>
    </w:r>
    <w:r w:rsidRPr="00A22DF9">
      <w:rPr>
        <w:noProof/>
      </w:rPr>
      <w:instrText xml:space="preserve"> NumPages </w:instrText>
    </w:r>
    <w:r w:rsidRPr="00A22DF9">
      <w:rPr>
        <w:noProof/>
      </w:rPr>
      <w:fldChar w:fldCharType="separate"/>
    </w:r>
    <w:r w:rsidR="001342E8">
      <w:rPr>
        <w:noProof/>
      </w:rPr>
      <w:instrText>3</w:instrText>
    </w:r>
    <w:r w:rsidRPr="00A22DF9">
      <w:rPr>
        <w:noProof/>
      </w:rPr>
      <w:fldChar w:fldCharType="end"/>
    </w:r>
    <w:r w:rsidRPr="00A22DF9">
      <w:instrText xml:space="preserve"> "</w:instrText>
    </w:r>
    <w:r w:rsidRPr="00A22DF9">
      <w:fldChar w:fldCharType="begin"/>
    </w:r>
    <w:r w:rsidRPr="00A22DF9">
      <w:instrText xml:space="preserve"> Page </w:instrText>
    </w:r>
    <w:r w:rsidRPr="00A22DF9">
      <w:fldChar w:fldCharType="separate"/>
    </w:r>
    <w:r w:rsidR="00046839">
      <w:rPr>
        <w:noProof/>
      </w:rPr>
      <w:instrText>1</w:instrText>
    </w:r>
    <w:r w:rsidRPr="00A22DF9">
      <w:fldChar w:fldCharType="end"/>
    </w:r>
    <w:r w:rsidRPr="00A22DF9">
      <w:instrText>/</w:instrText>
    </w:r>
    <w:r w:rsidRPr="00A22DF9">
      <w:rPr>
        <w:noProof/>
      </w:rPr>
      <w:fldChar w:fldCharType="begin"/>
    </w:r>
    <w:r w:rsidRPr="00A22DF9">
      <w:rPr>
        <w:noProof/>
      </w:rPr>
      <w:instrText xml:space="preserve"> NumPages </w:instrText>
    </w:r>
    <w:r w:rsidRPr="00A22DF9">
      <w:rPr>
        <w:noProof/>
      </w:rPr>
      <w:fldChar w:fldCharType="separate"/>
    </w:r>
    <w:r w:rsidR="00046839">
      <w:rPr>
        <w:noProof/>
      </w:rPr>
      <w:instrText>1</w:instrText>
    </w:r>
    <w:r w:rsidRPr="00A22DF9">
      <w:rPr>
        <w:noProof/>
      </w:rPr>
      <w:fldChar w:fldCharType="end"/>
    </w:r>
    <w:r w:rsidRPr="00A22DF9">
      <w:instrText>" "</w:instrText>
    </w:r>
    <w:r w:rsidRPr="00A22DF9">
      <w:fldChar w:fldCharType="begin"/>
    </w:r>
    <w:r w:rsidRPr="00A22DF9">
      <w:instrText xml:space="preserve"> if </w:instrText>
    </w:r>
    <w:r w:rsidRPr="00A22DF9">
      <w:fldChar w:fldCharType="begin"/>
    </w:r>
    <w:r w:rsidRPr="00A22DF9">
      <w:instrText xml:space="preserve"> Page </w:instrText>
    </w:r>
    <w:r w:rsidRPr="00A22DF9">
      <w:fldChar w:fldCharType="separate"/>
    </w:r>
    <w:r w:rsidR="001342E8">
      <w:rPr>
        <w:noProof/>
      </w:rPr>
      <w:instrText>2</w:instrText>
    </w:r>
    <w:r w:rsidRPr="00A22DF9">
      <w:fldChar w:fldCharType="end"/>
    </w:r>
    <w:r w:rsidRPr="00A22DF9">
      <w:instrText>=</w:instrText>
    </w:r>
    <w:r w:rsidRPr="00A22DF9">
      <w:rPr>
        <w:noProof/>
      </w:rPr>
      <w:fldChar w:fldCharType="begin"/>
    </w:r>
    <w:r w:rsidRPr="00A22DF9">
      <w:rPr>
        <w:noProof/>
      </w:rPr>
      <w:instrText xml:space="preserve"> NumPages </w:instrText>
    </w:r>
    <w:r w:rsidRPr="00A22DF9">
      <w:rPr>
        <w:noProof/>
      </w:rPr>
      <w:fldChar w:fldCharType="separate"/>
    </w:r>
    <w:r w:rsidR="001342E8">
      <w:rPr>
        <w:noProof/>
      </w:rPr>
      <w:instrText>3</w:instrText>
    </w:r>
    <w:r w:rsidRPr="00A22DF9">
      <w:rPr>
        <w:noProof/>
      </w:rPr>
      <w:fldChar w:fldCharType="end"/>
    </w:r>
    <w:r w:rsidRPr="00A22DF9">
      <w:instrText xml:space="preserve"> "" </w:instrText>
    </w:r>
    <w:r w:rsidRPr="00A22DF9">
      <w:br/>
      <w:instrText>"</w:instrText>
    </w:r>
    <w:r w:rsidRPr="00A22DF9">
      <w:fldChar w:fldCharType="begin"/>
    </w:r>
    <w:r w:rsidRPr="00A22DF9">
      <w:instrText xml:space="preserve"> Page </w:instrText>
    </w:r>
    <w:r w:rsidRPr="00A22DF9">
      <w:fldChar w:fldCharType="separate"/>
    </w:r>
    <w:r w:rsidR="001342E8">
      <w:rPr>
        <w:noProof/>
      </w:rPr>
      <w:instrText>2</w:instrText>
    </w:r>
    <w:r w:rsidRPr="00A22DF9">
      <w:fldChar w:fldCharType="end"/>
    </w:r>
    <w:r w:rsidRPr="00A22DF9">
      <w:instrText>/</w:instrText>
    </w:r>
    <w:r w:rsidRPr="00A22DF9">
      <w:rPr>
        <w:noProof/>
      </w:rPr>
      <w:fldChar w:fldCharType="begin"/>
    </w:r>
    <w:r w:rsidRPr="00A22DF9">
      <w:rPr>
        <w:noProof/>
      </w:rPr>
      <w:instrText xml:space="preserve"> NumPages </w:instrText>
    </w:r>
    <w:r w:rsidRPr="00A22DF9">
      <w:rPr>
        <w:noProof/>
      </w:rPr>
      <w:fldChar w:fldCharType="separate"/>
    </w:r>
    <w:r w:rsidR="001342E8">
      <w:rPr>
        <w:noProof/>
      </w:rPr>
      <w:instrText>3</w:instrText>
    </w:r>
    <w:r w:rsidRPr="00A22DF9">
      <w:rPr>
        <w:noProof/>
      </w:rPr>
      <w:fldChar w:fldCharType="end"/>
    </w:r>
    <w:r w:rsidRPr="00A22DF9">
      <w:instrText xml:space="preserve">" </w:instrText>
    </w:r>
    <w:r w:rsidR="001342E8">
      <w:fldChar w:fldCharType="separate"/>
    </w:r>
    <w:r w:rsidR="001342E8">
      <w:rPr>
        <w:noProof/>
      </w:rPr>
      <w:instrText>2</w:instrText>
    </w:r>
    <w:r w:rsidR="001342E8" w:rsidRPr="00A22DF9">
      <w:rPr>
        <w:noProof/>
      </w:rPr>
      <w:instrText>/</w:instrText>
    </w:r>
    <w:r w:rsidR="001342E8">
      <w:rPr>
        <w:noProof/>
      </w:rPr>
      <w:instrText>3</w:instrText>
    </w:r>
    <w:r w:rsidRPr="00A22DF9">
      <w:fldChar w:fldCharType="end"/>
    </w:r>
    <w:r w:rsidRPr="00A22DF9">
      <w:instrText xml:space="preserve">" </w:instrText>
    </w:r>
    <w:r w:rsidR="001342E8">
      <w:fldChar w:fldCharType="separate"/>
    </w:r>
    <w:r w:rsidR="001342E8">
      <w:rPr>
        <w:noProof/>
      </w:rPr>
      <w:t>2</w:t>
    </w:r>
    <w:r w:rsidR="001342E8" w:rsidRPr="00A22DF9">
      <w:rPr>
        <w:noProof/>
      </w:rPr>
      <w:t>/</w:t>
    </w:r>
    <w:r w:rsidR="001342E8">
      <w:rPr>
        <w:noProof/>
      </w:rPr>
      <w:t>3</w:t>
    </w:r>
    <w:r w:rsidRPr="00A22DF9">
      <w:fldChar w:fldCharType="end"/>
    </w:r>
  </w:p>
  <w:p w:rsidR="00D329B8" w:rsidRPr="00A22DF9" w:rsidRDefault="00D329B8" w:rsidP="004D40E2">
    <w:pPr>
      <w:pStyle w:val="Fuzeile"/>
      <w:tabs>
        <w:tab w:val="clear" w:pos="9072"/>
        <w:tab w:val="right" w:pos="9639"/>
      </w:tabs>
    </w:pPr>
    <w:r w:rsidRPr="00FE3954">
      <w:br/>
    </w:r>
    <w:r w:rsidR="0017737A">
      <w:rPr>
        <w:noProof/>
        <w:lang w:eastAsia="de-DE"/>
      </w:rPr>
      <w:pict>
        <v:shapetype id="_x0000_t32" coordsize="21600,21600" o:spt="32" o:oned="t" path="m,l21600,21600e" filled="f">
          <v:path arrowok="t" fillok="f" o:connecttype="none"/>
          <o:lock v:ext="edit" shapetype="t"/>
        </v:shapetype>
        <v:shape id="Gerade Verbindung mit Pfeil 13" o:spid="_x0000_s2049" type="#_x0000_t32" alt="" style="position:absolute;margin-left:0;margin-top:421pt;width:21.25pt;height:0;z-index:2;visibility:visible;mso-wrap-edited:f;mso-width-percent:0;mso-height-percent:0;mso-position-horizontal-relative:page;mso-position-vertical-relative:page;mso-width-percent:0;mso-height-percent:0" strokeweight=".5pt">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37A" w:rsidRDefault="0017737A">
      <w:pPr>
        <w:spacing w:after="0" w:line="240" w:lineRule="auto"/>
      </w:pPr>
      <w:r>
        <w:separator/>
      </w:r>
    </w:p>
  </w:footnote>
  <w:footnote w:type="continuationSeparator" w:id="0">
    <w:p w:rsidR="0017737A" w:rsidRDefault="00177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B8" w:rsidRPr="00216088" w:rsidRDefault="0017737A" w:rsidP="00216088">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8" o:spid="_x0000_s2050" type="#_x0000_t75" alt="" style="position:absolute;margin-left:65.75pt;margin-top:34.3pt;width:195.6pt;height:37.4pt;z-index:1;visibility:visible;mso-wrap-edited:f;mso-width-percent:0;mso-height-percent:0;mso-position-horizontal-relative:page;mso-position-vertical-relative:page;mso-width-percent:0;mso-height-percent:0">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17835"/>
    <w:multiLevelType w:val="hybridMultilevel"/>
    <w:tmpl w:val="CF5C7F0C"/>
    <w:lvl w:ilvl="0" w:tplc="71986FBC">
      <w:start w:val="1"/>
      <w:numFmt w:val="bullet"/>
      <w:lvlText w:val=""/>
      <w:lvlJc w:val="left"/>
      <w:pPr>
        <w:tabs>
          <w:tab w:val="num" w:pos="360"/>
        </w:tabs>
        <w:ind w:left="360" w:hanging="360"/>
      </w:pPr>
      <w:rPr>
        <w:rFonts w:ascii="Symbol" w:hAnsi="Symbol" w:cs="Symbol" w:hint="default"/>
      </w:rPr>
    </w:lvl>
    <w:lvl w:ilvl="1" w:tplc="FEBE76FA">
      <w:start w:val="1"/>
      <w:numFmt w:val="bullet"/>
      <w:lvlText w:val="o"/>
      <w:lvlJc w:val="left"/>
      <w:pPr>
        <w:tabs>
          <w:tab w:val="num" w:pos="1080"/>
        </w:tabs>
        <w:ind w:left="1080" w:hanging="360"/>
      </w:pPr>
      <w:rPr>
        <w:rFonts w:ascii="Courier New" w:hAnsi="Courier New" w:cs="Courier New" w:hint="default"/>
      </w:rPr>
    </w:lvl>
    <w:lvl w:ilvl="2" w:tplc="DB4A5B82">
      <w:start w:val="1"/>
      <w:numFmt w:val="bullet"/>
      <w:lvlText w:val=""/>
      <w:lvlJc w:val="left"/>
      <w:pPr>
        <w:tabs>
          <w:tab w:val="num" w:pos="1800"/>
        </w:tabs>
        <w:ind w:left="1800" w:hanging="360"/>
      </w:pPr>
      <w:rPr>
        <w:rFonts w:ascii="Wingdings" w:hAnsi="Wingdings" w:cs="Wingdings" w:hint="default"/>
      </w:rPr>
    </w:lvl>
    <w:lvl w:ilvl="3" w:tplc="07B2A456">
      <w:start w:val="1"/>
      <w:numFmt w:val="bullet"/>
      <w:lvlText w:val=""/>
      <w:lvlJc w:val="left"/>
      <w:pPr>
        <w:tabs>
          <w:tab w:val="num" w:pos="2520"/>
        </w:tabs>
        <w:ind w:left="2520" w:hanging="360"/>
      </w:pPr>
      <w:rPr>
        <w:rFonts w:ascii="Symbol" w:hAnsi="Symbol" w:cs="Symbol" w:hint="default"/>
      </w:rPr>
    </w:lvl>
    <w:lvl w:ilvl="4" w:tplc="1A20AA74">
      <w:start w:val="1"/>
      <w:numFmt w:val="bullet"/>
      <w:lvlText w:val="o"/>
      <w:lvlJc w:val="left"/>
      <w:pPr>
        <w:tabs>
          <w:tab w:val="num" w:pos="3240"/>
        </w:tabs>
        <w:ind w:left="3240" w:hanging="360"/>
      </w:pPr>
      <w:rPr>
        <w:rFonts w:ascii="Courier New" w:hAnsi="Courier New" w:cs="Courier New" w:hint="default"/>
      </w:rPr>
    </w:lvl>
    <w:lvl w:ilvl="5" w:tplc="C390EFC4">
      <w:start w:val="1"/>
      <w:numFmt w:val="bullet"/>
      <w:lvlText w:val=""/>
      <w:lvlJc w:val="left"/>
      <w:pPr>
        <w:tabs>
          <w:tab w:val="num" w:pos="3960"/>
        </w:tabs>
        <w:ind w:left="3960" w:hanging="360"/>
      </w:pPr>
      <w:rPr>
        <w:rFonts w:ascii="Wingdings" w:hAnsi="Wingdings" w:cs="Wingdings" w:hint="default"/>
      </w:rPr>
    </w:lvl>
    <w:lvl w:ilvl="6" w:tplc="C4EC4636">
      <w:start w:val="1"/>
      <w:numFmt w:val="bullet"/>
      <w:lvlText w:val=""/>
      <w:lvlJc w:val="left"/>
      <w:pPr>
        <w:tabs>
          <w:tab w:val="num" w:pos="4680"/>
        </w:tabs>
        <w:ind w:left="4680" w:hanging="360"/>
      </w:pPr>
      <w:rPr>
        <w:rFonts w:ascii="Symbol" w:hAnsi="Symbol" w:cs="Symbol" w:hint="default"/>
      </w:rPr>
    </w:lvl>
    <w:lvl w:ilvl="7" w:tplc="D63E9064">
      <w:start w:val="1"/>
      <w:numFmt w:val="bullet"/>
      <w:lvlText w:val="o"/>
      <w:lvlJc w:val="left"/>
      <w:pPr>
        <w:tabs>
          <w:tab w:val="num" w:pos="5400"/>
        </w:tabs>
        <w:ind w:left="5400" w:hanging="360"/>
      </w:pPr>
      <w:rPr>
        <w:rFonts w:ascii="Courier New" w:hAnsi="Courier New" w:cs="Courier New" w:hint="default"/>
      </w:rPr>
    </w:lvl>
    <w:lvl w:ilvl="8" w:tplc="ED64B9E4">
      <w:start w:val="1"/>
      <w:numFmt w:val="bullet"/>
      <w:lvlText w:val=""/>
      <w:lvlJc w:val="left"/>
      <w:pPr>
        <w:tabs>
          <w:tab w:val="num" w:pos="6120"/>
        </w:tabs>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oNotTrackMoves/>
  <w:defaultTabStop w:val="708"/>
  <w:hyphenationZone w:val="425"/>
  <w:characterSpacingControl w:val="doNotCompress"/>
  <w:doNotValidateAgainstSchema/>
  <w:doNotDemarcateInvalidXml/>
  <w:hdrShapeDefaults>
    <o:shapedefaults v:ext="edit" spidmax="2051"/>
    <o:shapelayout v:ext="edit">
      <o:idmap v:ext="edit" data="2"/>
      <o:rules v:ext="edit">
        <o:r id="V:Rule1" type="connector" idref="#Gerade Verbindung mit Pfeil 13"/>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6088"/>
    <w:rsid w:val="000038A0"/>
    <w:rsid w:val="00016FB9"/>
    <w:rsid w:val="00020566"/>
    <w:rsid w:val="000350FA"/>
    <w:rsid w:val="00041215"/>
    <w:rsid w:val="00046839"/>
    <w:rsid w:val="000510F2"/>
    <w:rsid w:val="00066C52"/>
    <w:rsid w:val="00071329"/>
    <w:rsid w:val="00097F45"/>
    <w:rsid w:val="000A5EC6"/>
    <w:rsid w:val="000B69AF"/>
    <w:rsid w:val="00102591"/>
    <w:rsid w:val="00111094"/>
    <w:rsid w:val="00120CC6"/>
    <w:rsid w:val="00121EF1"/>
    <w:rsid w:val="00125ADD"/>
    <w:rsid w:val="001277B9"/>
    <w:rsid w:val="001342E8"/>
    <w:rsid w:val="00137C19"/>
    <w:rsid w:val="001529E4"/>
    <w:rsid w:val="0017737A"/>
    <w:rsid w:val="001E2122"/>
    <w:rsid w:val="00216088"/>
    <w:rsid w:val="002266EE"/>
    <w:rsid w:val="00250F7A"/>
    <w:rsid w:val="00254526"/>
    <w:rsid w:val="002556C3"/>
    <w:rsid w:val="002B532E"/>
    <w:rsid w:val="002E3458"/>
    <w:rsid w:val="00342BAB"/>
    <w:rsid w:val="0038518E"/>
    <w:rsid w:val="0039779C"/>
    <w:rsid w:val="003B00FC"/>
    <w:rsid w:val="003B4193"/>
    <w:rsid w:val="003D558D"/>
    <w:rsid w:val="003D7536"/>
    <w:rsid w:val="003F7433"/>
    <w:rsid w:val="00401DD3"/>
    <w:rsid w:val="00424C42"/>
    <w:rsid w:val="0047653A"/>
    <w:rsid w:val="0049207F"/>
    <w:rsid w:val="00494E2C"/>
    <w:rsid w:val="004A3649"/>
    <w:rsid w:val="004D20AA"/>
    <w:rsid w:val="004D40E2"/>
    <w:rsid w:val="004F4BC5"/>
    <w:rsid w:val="00532582"/>
    <w:rsid w:val="00563813"/>
    <w:rsid w:val="00565D2C"/>
    <w:rsid w:val="00590BB3"/>
    <w:rsid w:val="005D03E5"/>
    <w:rsid w:val="005E07C6"/>
    <w:rsid w:val="00611311"/>
    <w:rsid w:val="006135F7"/>
    <w:rsid w:val="006169A5"/>
    <w:rsid w:val="006350EA"/>
    <w:rsid w:val="00637E78"/>
    <w:rsid w:val="00663063"/>
    <w:rsid w:val="0066434F"/>
    <w:rsid w:val="00695F39"/>
    <w:rsid w:val="006A0A64"/>
    <w:rsid w:val="006B3788"/>
    <w:rsid w:val="006B3A43"/>
    <w:rsid w:val="006C7B8A"/>
    <w:rsid w:val="00715247"/>
    <w:rsid w:val="007156F8"/>
    <w:rsid w:val="007305C0"/>
    <w:rsid w:val="0075032C"/>
    <w:rsid w:val="007B5DBF"/>
    <w:rsid w:val="007E27BB"/>
    <w:rsid w:val="007F100A"/>
    <w:rsid w:val="008328F3"/>
    <w:rsid w:val="00852575"/>
    <w:rsid w:val="008610F3"/>
    <w:rsid w:val="00862C57"/>
    <w:rsid w:val="00863E13"/>
    <w:rsid w:val="00867D48"/>
    <w:rsid w:val="00874C14"/>
    <w:rsid w:val="00875865"/>
    <w:rsid w:val="0089325A"/>
    <w:rsid w:val="008C0864"/>
    <w:rsid w:val="008C3E36"/>
    <w:rsid w:val="009461A6"/>
    <w:rsid w:val="00977EA0"/>
    <w:rsid w:val="00985BB7"/>
    <w:rsid w:val="009863DD"/>
    <w:rsid w:val="009A0EA9"/>
    <w:rsid w:val="009D3520"/>
    <w:rsid w:val="00A07D92"/>
    <w:rsid w:val="00A11FFF"/>
    <w:rsid w:val="00A22DF9"/>
    <w:rsid w:val="00A27CDF"/>
    <w:rsid w:val="00A345C7"/>
    <w:rsid w:val="00A776C1"/>
    <w:rsid w:val="00AB4542"/>
    <w:rsid w:val="00AB509B"/>
    <w:rsid w:val="00AB7A05"/>
    <w:rsid w:val="00AD4B47"/>
    <w:rsid w:val="00AE2D75"/>
    <w:rsid w:val="00AF1A1C"/>
    <w:rsid w:val="00B11031"/>
    <w:rsid w:val="00B169AB"/>
    <w:rsid w:val="00B4087E"/>
    <w:rsid w:val="00B67412"/>
    <w:rsid w:val="00B75482"/>
    <w:rsid w:val="00B756B6"/>
    <w:rsid w:val="00B87B51"/>
    <w:rsid w:val="00BA1FF7"/>
    <w:rsid w:val="00BE26CA"/>
    <w:rsid w:val="00BF6A59"/>
    <w:rsid w:val="00C044FC"/>
    <w:rsid w:val="00C34255"/>
    <w:rsid w:val="00C65B24"/>
    <w:rsid w:val="00CB6632"/>
    <w:rsid w:val="00CC57E8"/>
    <w:rsid w:val="00CD6139"/>
    <w:rsid w:val="00D00CDC"/>
    <w:rsid w:val="00D0459E"/>
    <w:rsid w:val="00D1302A"/>
    <w:rsid w:val="00D150A5"/>
    <w:rsid w:val="00D17D8A"/>
    <w:rsid w:val="00D23900"/>
    <w:rsid w:val="00D329B8"/>
    <w:rsid w:val="00D329BC"/>
    <w:rsid w:val="00D33527"/>
    <w:rsid w:val="00D5439A"/>
    <w:rsid w:val="00D548B1"/>
    <w:rsid w:val="00D631DE"/>
    <w:rsid w:val="00D75F9F"/>
    <w:rsid w:val="00D863D0"/>
    <w:rsid w:val="00D92368"/>
    <w:rsid w:val="00DA0A5F"/>
    <w:rsid w:val="00DA13E2"/>
    <w:rsid w:val="00DB3D0F"/>
    <w:rsid w:val="00DE1086"/>
    <w:rsid w:val="00DE3A34"/>
    <w:rsid w:val="00DF257A"/>
    <w:rsid w:val="00E16CB0"/>
    <w:rsid w:val="00E22654"/>
    <w:rsid w:val="00E41626"/>
    <w:rsid w:val="00E6273A"/>
    <w:rsid w:val="00E93405"/>
    <w:rsid w:val="00EF0D76"/>
    <w:rsid w:val="00F23C36"/>
    <w:rsid w:val="00F53987"/>
    <w:rsid w:val="00F84328"/>
    <w:rsid w:val="00F86214"/>
    <w:rsid w:val="00F931D8"/>
    <w:rsid w:val="00FB26BF"/>
    <w:rsid w:val="00FB4986"/>
    <w:rsid w:val="00FC6221"/>
    <w:rsid w:val="00FE3954"/>
    <w:rsid w:val="00FF04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B826266"/>
  <w15:docId w15:val="{0E7095D3-8CBB-BA4D-A2FF-BC26D8E5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6088"/>
    <w:pPr>
      <w:keepLines/>
      <w:spacing w:after="220" w:line="360" w:lineRule="auto"/>
    </w:pPr>
    <w:rPr>
      <w:rFonts w:ascii="Arial" w:hAnsi="Arial" w:cs="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uiPriority w:val="99"/>
    <w:rsid w:val="00216088"/>
    <w:pPr>
      <w:jc w:val="right"/>
    </w:pPr>
    <w:rPr>
      <w:sz w:val="36"/>
      <w:szCs w:val="36"/>
      <w:lang w:eastAsia="de-DE"/>
    </w:rPr>
  </w:style>
  <w:style w:type="paragraph" w:styleId="Kopfzeile">
    <w:name w:val="header"/>
    <w:basedOn w:val="Standard"/>
    <w:link w:val="KopfzeileZchn"/>
    <w:uiPriority w:val="99"/>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99"/>
    <w:qFormat/>
    <w:rsid w:val="00AE2D75"/>
    <w:pPr>
      <w:ind w:left="720"/>
      <w:contextualSpacing/>
    </w:pPr>
    <w:rPr>
      <w:lang w:eastAsia="de-DE"/>
    </w:rPr>
  </w:style>
  <w:style w:type="paragraph" w:customStyle="1" w:styleId="Boilerplate">
    <w:name w:val="Boilerplate"/>
    <w:basedOn w:val="Standard"/>
    <w:uiPriority w:val="99"/>
    <w:rsid w:val="00AE2D75"/>
    <w:pPr>
      <w:spacing w:before="440" w:line="240" w:lineRule="auto"/>
    </w:pPr>
    <w:rPr>
      <w:sz w:val="20"/>
      <w:szCs w:val="20"/>
      <w:lang w:eastAsia="de-DE"/>
    </w:rPr>
  </w:style>
  <w:style w:type="paragraph" w:customStyle="1" w:styleId="LinksJournalist">
    <w:name w:val="Links_Journalist"/>
    <w:basedOn w:val="Standard"/>
    <w:next w:val="Standard"/>
    <w:uiPriority w:val="99"/>
    <w:rsid w:val="00AE2D75"/>
    <w:pPr>
      <w:spacing w:after="0" w:line="240" w:lineRule="auto"/>
    </w:pPr>
    <w:rPr>
      <w:b/>
      <w:bCs/>
      <w:lang w:eastAsia="de-DE"/>
    </w:rPr>
  </w:style>
  <w:style w:type="paragraph" w:styleId="Sprechblasentext">
    <w:name w:val="Balloon Text"/>
    <w:basedOn w:val="Standard"/>
    <w:link w:val="SprechblasentextZchn"/>
    <w:uiPriority w:val="99"/>
    <w:semiHidden/>
    <w:rsid w:val="004F4BC5"/>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uiPriority w:val="99"/>
    <w:rsid w:val="00A27CDF"/>
    <w:pPr>
      <w:spacing w:line="240" w:lineRule="auto"/>
    </w:pPr>
    <w:rPr>
      <w:sz w:val="20"/>
      <w:szCs w:val="20"/>
      <w:lang w:eastAsia="de-DE"/>
    </w:rPr>
  </w:style>
  <w:style w:type="paragraph" w:customStyle="1" w:styleId="Fuss">
    <w:name w:val="Fuss"/>
    <w:basedOn w:val="Fuzeile"/>
    <w:uiPriority w:val="99"/>
    <w:rsid w:val="009A0EA9"/>
    <w:pPr>
      <w:tabs>
        <w:tab w:val="clear" w:pos="9072"/>
        <w:tab w:val="right" w:pos="9639"/>
      </w:tabs>
      <w:spacing w:line="220" w:lineRule="exact"/>
    </w:pPr>
    <w:rPr>
      <w:sz w:val="18"/>
      <w:szCs w:val="18"/>
      <w:lang w:eastAsia="de-DE"/>
    </w:rPr>
  </w:style>
  <w:style w:type="character" w:styleId="Kommentarzeichen">
    <w:name w:val="annotation reference"/>
    <w:uiPriority w:val="99"/>
    <w:semiHidden/>
    <w:rsid w:val="00663063"/>
    <w:rPr>
      <w:rFonts w:cs="Times New Roman"/>
      <w:sz w:val="16"/>
      <w:szCs w:val="16"/>
    </w:rPr>
  </w:style>
  <w:style w:type="paragraph" w:styleId="Kommentartext">
    <w:name w:val="annotation text"/>
    <w:basedOn w:val="Standard"/>
    <w:link w:val="KommentartextZchn"/>
    <w:uiPriority w:val="99"/>
    <w:semiHidden/>
    <w:rsid w:val="00663063"/>
    <w:pPr>
      <w:spacing w:line="240" w:lineRule="auto"/>
    </w:pPr>
    <w:rPr>
      <w:sz w:val="20"/>
      <w:szCs w:val="20"/>
    </w:rPr>
  </w:style>
  <w:style w:type="character" w:customStyle="1" w:styleId="KommentartextZchn">
    <w:name w:val="Kommentartext Zchn"/>
    <w:link w:val="Kommentartext"/>
    <w:uiPriority w:val="99"/>
    <w:semiHidden/>
    <w:rsid w:val="00663063"/>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663063"/>
    <w:rPr>
      <w:b/>
      <w:bCs/>
    </w:rPr>
  </w:style>
  <w:style w:type="character" w:customStyle="1" w:styleId="KommentarthemaZchn">
    <w:name w:val="Kommentarthema Zchn"/>
    <w:link w:val="Kommentarthema"/>
    <w:uiPriority w:val="99"/>
    <w:semiHidden/>
    <w:rsid w:val="00663063"/>
    <w:rPr>
      <w:rFonts w:ascii="Arial" w:hAnsi="Arial" w:cs="Arial"/>
      <w:b/>
      <w:bCs/>
      <w:sz w:val="20"/>
      <w:szCs w:val="20"/>
    </w:rPr>
  </w:style>
  <w:style w:type="paragraph" w:styleId="StandardWeb">
    <w:name w:val="Normal (Web)"/>
    <w:basedOn w:val="Standard"/>
    <w:uiPriority w:val="99"/>
    <w:semiHidden/>
    <w:rsid w:val="000350FA"/>
    <w:pPr>
      <w:keepLines w:val="0"/>
      <w:spacing w:before="100" w:beforeAutospacing="1" w:after="100" w:afterAutospacing="1" w:line="240" w:lineRule="auto"/>
    </w:pPr>
    <w:rPr>
      <w:rFonts w:ascii="Times New Roman" w:eastAsia="MS Mincho" w:hAnsi="Times New Roman" w:cs="Times New Roman"/>
      <w:sz w:val="24"/>
      <w:szCs w:val="24"/>
      <w:lang w:eastAsia="de-DE"/>
    </w:rPr>
  </w:style>
  <w:style w:type="paragraph" w:customStyle="1" w:styleId="Zweispaltig">
    <w:name w:val="Zweispaltig"/>
    <w:basedOn w:val="Standard"/>
    <w:uiPriority w:val="99"/>
    <w:rsid w:val="000A5EC6"/>
    <w:pPr>
      <w:spacing w:after="0" w:line="240" w:lineRule="auto"/>
    </w:pPr>
    <w:rPr>
      <w:lang w:eastAsia="de-DE"/>
    </w:rPr>
  </w:style>
  <w:style w:type="character" w:styleId="Hyperlink">
    <w:name w:val="Hyperlink"/>
    <w:uiPriority w:val="99"/>
    <w:semiHidden/>
    <w:rsid w:val="007305C0"/>
    <w:rPr>
      <w:rFonts w:cs="Times New Roman"/>
      <w:color w:val="0000FF"/>
      <w:u w:val="single"/>
    </w:rPr>
  </w:style>
  <w:style w:type="character" w:styleId="BesuchterLink">
    <w:name w:val="FollowedHyperlink"/>
    <w:uiPriority w:val="99"/>
    <w:semiHidden/>
    <w:rsid w:val="00B4087E"/>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3200</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Petig</dc:creator>
  <cp:lastModifiedBy>Jennifer Tress</cp:lastModifiedBy>
  <cp:revision>9</cp:revision>
  <cp:lastPrinted>2019-01-10T12:03:00Z</cp:lastPrinted>
  <dcterms:created xsi:type="dcterms:W3CDTF">2019-01-25T10:47:00Z</dcterms:created>
  <dcterms:modified xsi:type="dcterms:W3CDTF">2019-01-29T08:47:00Z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0x01010063FE4F50DDA23849AED478934B4AF185</vt:lpwstr>
  </property>
  <property fmtid="{D5CDD505-2E9C-101B-9397-08002B2CF9AE}" pid="3" name="NextClientConfidential">
    <vt:lpwstr>For internal use only</vt:lpwstr>
  </property>
</Properties>
</file>