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C9D" w:rsidRPr="003E6D6E" w:rsidRDefault="00F20146" w:rsidP="00F6701E">
      <w:pPr>
        <w:spacing w:after="80"/>
        <w:sectPr w:rsidR="006C6C9D" w:rsidRPr="003E6D6E" w:rsidSect="00F6701E">
          <w:headerReference w:type="default" r:id="rId7"/>
          <w:footerReference w:type="default" r:id="rId8"/>
          <w:pgSz w:w="11906" w:h="16838"/>
          <w:pgMar w:top="3232" w:right="851" w:bottom="1134" w:left="1418" w:header="709" w:footer="454" w:gutter="0"/>
          <w:cols w:space="708"/>
          <w:docGrid w:linePitch="360"/>
        </w:sectPr>
      </w:pPr>
      <w:r>
        <w:rPr>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9" type="#_x0000_t75" alt="" style="position:absolute;margin-left:357.8pt;margin-top:-41.3pt;width:122.1pt;height:23.8pt;z-index:2;visibility:visible;mso-wrap-edited:f;mso-width-percent:0;mso-height-percent:0;mso-position-horizontal-relative:margin;mso-width-percent:0;mso-height-percent:0">
            <v:imagedata r:id="rId9" o:title=""/>
            <w10:wrap anchorx="margin"/>
          </v:shape>
        </w:pict>
      </w:r>
      <w:r>
        <w:rPr>
          <w:noProof/>
          <w:lang w:val="de-DE" w:eastAsia="de-DE"/>
        </w:rPr>
        <w:pict>
          <v:shapetype id="_x0000_t202" coordsize="21600,21600" o:spt="202" path="m,l,21600r21600,l21600,xe">
            <v:stroke joinstyle="miter"/>
            <v:path gradientshapeok="t" o:connecttype="rect"/>
          </v:shapetype>
          <v:shape id="Textfeld 23" o:spid="_x0000_s1028" type="#_x0000_t202" alt="" style="position:absolute;margin-left:405.95pt;margin-top:31.75pt;width:144.55pt;height:35.7pt;z-index:1;visibility:visible;mso-wrap-style:square;mso-wrap-edited:f;mso-width-percent:0;mso-height-percent:0;mso-position-horizontal-relative:page;mso-position-vertical-relative:page;mso-width-percent:0;mso-height-percent:0;v-text-anchor:bottom" filled="f" stroked="f" strokeweight=".5pt">
            <v:textbox inset="0,0,0,0">
              <w:txbxContent>
                <w:p w:rsidR="006C6C9D" w:rsidRDefault="006C6C9D" w:rsidP="00FB26BF">
                  <w:pPr>
                    <w:pStyle w:val="TitelC"/>
                    <w:rPr>
                      <w:sz w:val="22"/>
                      <w:szCs w:val="22"/>
                    </w:rPr>
                  </w:pPr>
                </w:p>
                <w:p w:rsidR="006C6C9D" w:rsidRDefault="006C6C9D" w:rsidP="00FB26BF">
                  <w:pPr>
                    <w:pStyle w:val="TitelC"/>
                  </w:pPr>
                  <w:r>
                    <w:t>Press Release</w:t>
                  </w:r>
                  <w:r>
                    <w:br/>
                  </w:r>
                </w:p>
              </w:txbxContent>
            </v:textbox>
            <w10:wrap anchorx="page" anchory="page"/>
          </v:shape>
        </w:pict>
      </w:r>
    </w:p>
    <w:p w:rsidR="006C6C9D" w:rsidRPr="003E6D6E" w:rsidRDefault="00F20146" w:rsidP="002E51A1">
      <w:pPr>
        <w:pStyle w:val="01-Headline"/>
        <w:rPr>
          <w:noProof w:val="0"/>
          <w:lang w:val="en-US"/>
        </w:rPr>
      </w:pPr>
      <w:r>
        <w:pict>
          <v:line id="Line 3" o:spid="_x0000_s1027" alt="" style="position:absolute;z-index:3;visibility:visible;mso-wrap-edited:f;mso-width-percent:0;mso-height-percent:0;mso-position-horizontal-relative:page;mso-position-vertical-relative:page;mso-width-percent:0;mso-height-percent:0" from="0,421pt" to="11.35pt,421pt" strokeweight=".45pt">
            <w10:wrap anchorx="page" anchory="page"/>
          </v:line>
        </w:pict>
      </w:r>
      <w:r>
        <w:pict>
          <v:line id="Line 4" o:spid="_x0000_s1026" alt="" style="position:absolute;z-index:4;visibility:visible;mso-wrap-edited:f;mso-width-percent:0;mso-height-percent:0;mso-position-horizontal-relative:page;mso-position-vertical-relative:page;mso-width-percent:0;mso-height-percent:0" from="0,421pt" to="11.35pt,421pt" strokeweight=".45pt">
            <w10:wrap anchorx="page" anchory="page"/>
          </v:line>
        </w:pict>
      </w:r>
      <w:r w:rsidR="006C6C9D" w:rsidRPr="003E6D6E">
        <w:rPr>
          <w:noProof w:val="0"/>
          <w:position w:val="8"/>
          <w:lang w:val="en-US"/>
        </w:rPr>
        <w:t>The transition to intelligent tachographs: how fleets can enter the new era without glitches</w:t>
      </w:r>
    </w:p>
    <w:p w:rsidR="006C6C9D" w:rsidRPr="003E6D6E" w:rsidRDefault="006C6C9D" w:rsidP="00262C0D">
      <w:pPr>
        <w:pStyle w:val="02-Bullet"/>
        <w:rPr>
          <w:lang w:val="en-US"/>
        </w:rPr>
      </w:pPr>
      <w:r w:rsidRPr="003E6D6E">
        <w:rPr>
          <w:lang w:val="en-US"/>
        </w:rPr>
        <w:t>Necessary updating of download tools and fleet management software</w:t>
      </w:r>
    </w:p>
    <w:p w:rsidR="006C6C9D" w:rsidRPr="003E6D6E" w:rsidRDefault="006C6C9D" w:rsidP="00262C0D">
      <w:pPr>
        <w:pStyle w:val="02-Bullet"/>
        <w:rPr>
          <w:lang w:val="en-US"/>
        </w:rPr>
      </w:pPr>
      <w:r w:rsidRPr="003E6D6E">
        <w:rPr>
          <w:lang w:val="en-US"/>
        </w:rPr>
        <w:t>Online training in the use of the new DTCO 4.0</w:t>
      </w:r>
    </w:p>
    <w:p w:rsidR="006C6C9D" w:rsidRPr="003E6D6E" w:rsidRDefault="006C6C9D" w:rsidP="00262C0D">
      <w:pPr>
        <w:pStyle w:val="02-Bullet"/>
        <w:rPr>
          <w:lang w:val="en-US"/>
        </w:rPr>
      </w:pPr>
      <w:r w:rsidRPr="003E6D6E">
        <w:rPr>
          <w:lang w:val="en-US"/>
        </w:rPr>
        <w:t>Tips from Continental on how to make a smooth transition to the DTCO 4.0</w:t>
      </w:r>
    </w:p>
    <w:p w:rsidR="006C6C9D" w:rsidRPr="003E6D6E" w:rsidRDefault="006C6C9D" w:rsidP="00262C0D">
      <w:pPr>
        <w:pStyle w:val="02-Bullet"/>
        <w:rPr>
          <w:lang w:val="en-US"/>
        </w:rPr>
      </w:pPr>
      <w:r w:rsidRPr="003E6D6E">
        <w:rPr>
          <w:lang w:val="en-US"/>
        </w:rPr>
        <w:t>Presentation of Continental’s tools for efficient fleet management at the transport logistic trade fair</w:t>
      </w:r>
    </w:p>
    <w:p w:rsidR="006C6C9D" w:rsidRPr="003E6D6E" w:rsidRDefault="006C6C9D" w:rsidP="002E51A1">
      <w:pPr>
        <w:pStyle w:val="02-Bullet"/>
        <w:numPr>
          <w:ilvl w:val="0"/>
          <w:numId w:val="0"/>
        </w:numPr>
        <w:ind w:left="340"/>
        <w:rPr>
          <w:lang w:val="en-US"/>
        </w:rPr>
      </w:pPr>
    </w:p>
    <w:p w:rsidR="006C6C9D" w:rsidRPr="003E6D6E" w:rsidRDefault="006C6C9D" w:rsidP="002E51A1">
      <w:pPr>
        <w:pStyle w:val="03-Text"/>
        <w:rPr>
          <w:lang w:val="en-US"/>
        </w:rPr>
      </w:pPr>
      <w:r w:rsidRPr="003E6D6E">
        <w:rPr>
          <w:lang w:val="en-US"/>
        </w:rPr>
        <w:t xml:space="preserve">Villingen-Schwenningen, May 2, 2019. On June 15, 2019, intelligent digital tachographs will become mandatory for all newly registered trucks, and fleet managers will have to be ready for the new systems. The technology company Continental </w:t>
      </w:r>
      <w:r w:rsidR="0053673D" w:rsidRPr="003E6D6E">
        <w:rPr>
          <w:lang w:val="en-US"/>
        </w:rPr>
        <w:t>is providing</w:t>
      </w:r>
      <w:r w:rsidRPr="003E6D6E">
        <w:rPr>
          <w:lang w:val="en-US"/>
        </w:rPr>
        <w:t xml:space="preserve"> tips on how to make a smooth transition to the DTCO 4.0. By offering the necessary infrastructure for the new tachographs it is enabling fleets of all sizes to comply with the statutory requirements and continue to operate smoothly. “We completed the approval process for our intelligent DTCO 4.0 tachograph well before the effective date of the new regulation,” says Marcello Lucarelli, head of Continental’s Tachographs, Telematics and Services segment. “Customers can therefore plan with confidence.” Vehicle fleets will also have to bring their peripheral equipment up to date. This includes updating their download tools and fleet management software to work with the new tachograph encryption technology, ensuring continued compliance with legal stipulations for archiving and saving data on drivers and vehicles. The updates will be necessary as soon as a single vehicle in a fleet has the DTCO 4.0 on board. Continental is supporting fleet managers with the necessary equipment, services and know-how.</w:t>
      </w:r>
    </w:p>
    <w:p w:rsidR="006C6C9D" w:rsidRPr="003E6D6E" w:rsidRDefault="006C6C9D" w:rsidP="00262C0D">
      <w:pPr>
        <w:pStyle w:val="04-Subhead"/>
        <w:rPr>
          <w:lang w:val="en-US"/>
        </w:rPr>
      </w:pPr>
      <w:r w:rsidRPr="003E6D6E">
        <w:rPr>
          <w:lang w:val="en-US"/>
        </w:rPr>
        <w:t>Do I have to update my download tools?</w:t>
      </w:r>
    </w:p>
    <w:p w:rsidR="00997B45" w:rsidRDefault="006C6C9D" w:rsidP="00262C0D">
      <w:r w:rsidRPr="003E6D6E">
        <w:t xml:space="preserve">Continental offers a number of means for backing up and archiving mass storage and driver card data. Its automatic downloading solutions – the products in the DLD family – update themselves automatically via over-the-air (OTA) update. Fleet managers with these tools won’t have to do anything to prepare their existing devices for the DTCO 4.0. </w:t>
      </w:r>
    </w:p>
    <w:p w:rsidR="006C6C9D" w:rsidRPr="003E6D6E" w:rsidRDefault="006C6C9D" w:rsidP="00262C0D">
      <w:r w:rsidRPr="003E6D6E">
        <w:t>For those who use manual downloading – the products in the DLK family – Continental has created simple update possibilities using an update card. The card is available at www.vdo-shop.de or through dealers. Users of DLT Pro download terminals can update their devices via the Software Update option.</w:t>
      </w:r>
    </w:p>
    <w:p w:rsidR="006C6C9D" w:rsidRPr="003E6D6E" w:rsidRDefault="006C6C9D" w:rsidP="00262C0D">
      <w:r w:rsidRPr="003E6D6E">
        <w:lastRenderedPageBreak/>
        <w:t xml:space="preserve">Important note: Devices that are older than the DLK Pro product family and DLT Pro will no longer be able to download and archive data from the DTCO 4.0. Fleets that use these tools will have to switch to newer models in order to comply with the existing regulations also with the DTCO 4.0. “We’ve developed two download keys that meet the new technical requirements, the DLK Pro </w:t>
      </w:r>
      <w:proofErr w:type="spellStart"/>
      <w:r w:rsidRPr="003E6D6E">
        <w:t>Downloadkey</w:t>
      </w:r>
      <w:proofErr w:type="spellEnd"/>
      <w:r w:rsidRPr="003E6D6E">
        <w:t xml:space="preserve"> S and the DLK PRO TIS-Compact S, and they’re already available,” says Diego Santos-</w:t>
      </w:r>
      <w:proofErr w:type="spellStart"/>
      <w:r w:rsidRPr="003E6D6E">
        <w:t>Burgoa</w:t>
      </w:r>
      <w:proofErr w:type="spellEnd"/>
      <w:r w:rsidRPr="003E6D6E">
        <w:t>, sales director of Continental’s Tachographs, Telematics and Services segment. All of the new or updated download tools will continue to work with older DTCO models.</w:t>
      </w:r>
    </w:p>
    <w:p w:rsidR="006C6C9D" w:rsidRPr="003E6D6E" w:rsidRDefault="006C6C9D" w:rsidP="00262C0D">
      <w:pPr>
        <w:pStyle w:val="04-Subhead"/>
        <w:rPr>
          <w:lang w:val="en-US"/>
        </w:rPr>
      </w:pPr>
      <w:r w:rsidRPr="003E6D6E">
        <w:rPr>
          <w:lang w:val="en-US"/>
        </w:rPr>
        <w:t>Can I get funding support?</w:t>
      </w:r>
    </w:p>
    <w:p w:rsidR="006C6C9D" w:rsidRPr="003E6D6E" w:rsidRDefault="006C6C9D" w:rsidP="00262C0D">
      <w:r w:rsidRPr="003E6D6E">
        <w:t>Businesses that invest in hardware or software for digital EC recording devices can apply for subsidies from the German Federal Office for Goods Transport as part of the De-</w:t>
      </w:r>
      <w:proofErr w:type="spellStart"/>
      <w:r w:rsidRPr="003E6D6E">
        <w:t>minimis</w:t>
      </w:r>
      <w:proofErr w:type="spellEnd"/>
      <w:r w:rsidRPr="003E6D6E">
        <w:t xml:space="preserve"> funding program. Tips on what investments are eligible and how to </w:t>
      </w:r>
      <w:proofErr w:type="gramStart"/>
      <w:r w:rsidRPr="003E6D6E">
        <w:t>submit an application</w:t>
      </w:r>
      <w:proofErr w:type="gramEnd"/>
      <w:r w:rsidRPr="003E6D6E">
        <w:t xml:space="preserve">, </w:t>
      </w:r>
      <w:r w:rsidR="0053673D" w:rsidRPr="003E6D6E">
        <w:t>can be found</w:t>
      </w:r>
      <w:r w:rsidRPr="003E6D6E">
        <w:t xml:space="preserve"> at www.fleet.vdo.de/vdo-magazin/de-minimis.</w:t>
      </w:r>
    </w:p>
    <w:p w:rsidR="006C6C9D" w:rsidRPr="003E6D6E" w:rsidRDefault="006C6C9D" w:rsidP="00262C0D">
      <w:pPr>
        <w:pStyle w:val="04-Subhead"/>
        <w:rPr>
          <w:lang w:val="en-US"/>
        </w:rPr>
      </w:pPr>
      <w:r w:rsidRPr="003E6D6E">
        <w:rPr>
          <w:lang w:val="en-US"/>
        </w:rPr>
        <w:t>Does my fleet management system still work?</w:t>
      </w:r>
    </w:p>
    <w:p w:rsidR="006C6C9D" w:rsidRPr="003E6D6E" w:rsidRDefault="006C6C9D" w:rsidP="00262C0D">
      <w:r w:rsidRPr="003E6D6E">
        <w:t xml:space="preserve">There are also changes for fleet management systems. Fleet operators who use VDO TIS-Web Motion or VDO </w:t>
      </w:r>
      <w:proofErr w:type="spellStart"/>
      <w:r w:rsidRPr="003E6D6E">
        <w:t>FleetVisor</w:t>
      </w:r>
      <w:proofErr w:type="spellEnd"/>
      <w:r w:rsidRPr="003E6D6E">
        <w:t xml:space="preserve"> to monitor and control their vehicles can continue to use their software with the DTCO 4.0. However, those who use the TIS-Web 4.9 fleet management system for complying with statutory data-archiving requirements must switch to the latest version, TIS-Web DMM 5.0. Otherwise they will not be able to archive data from vehicles with a DTCO 4.0. For further information go to www.fleet.vdo.de or talk with your dealer.</w:t>
      </w:r>
    </w:p>
    <w:p w:rsidR="006C6C9D" w:rsidRPr="003E6D6E" w:rsidRDefault="006C6C9D" w:rsidP="00262C0D">
      <w:pPr>
        <w:pStyle w:val="04-Subhead"/>
        <w:rPr>
          <w:lang w:val="en-US"/>
        </w:rPr>
      </w:pPr>
      <w:r w:rsidRPr="003E6D6E">
        <w:rPr>
          <w:lang w:val="en-US"/>
        </w:rPr>
        <w:t>Will we need updates for our tachograph apps?</w:t>
      </w:r>
    </w:p>
    <w:p w:rsidR="006C6C9D" w:rsidRPr="003E6D6E" w:rsidRDefault="006C6C9D" w:rsidP="00262C0D">
      <w:r w:rsidRPr="003E6D6E">
        <w:t>In the course of the new developments relating to the DTCO 4.0, Continental has also reviewed its apps. “We decided to combine our various smartphone offerings, which cover communication with tachographs and between drivers and fleet offices,” says Santos-</w:t>
      </w:r>
      <w:proofErr w:type="spellStart"/>
      <w:r w:rsidRPr="003E6D6E">
        <w:t>Burgoa</w:t>
      </w:r>
      <w:proofErr w:type="spellEnd"/>
      <w:r w:rsidRPr="003E6D6E">
        <w:t xml:space="preserve">. In the future, users will only have to install one application and they will also benefit from new functions. The new app will be available for iOS and Android and is expected for </w:t>
      </w:r>
      <w:proofErr w:type="gramStart"/>
      <w:r w:rsidRPr="003E6D6E">
        <w:t>fall</w:t>
      </w:r>
      <w:proofErr w:type="gramEnd"/>
      <w:r w:rsidRPr="003E6D6E">
        <w:t xml:space="preserve"> this year. For this reason, the VDO Driver app and VDO Fleet app will not be updated to the DTCO 4.0. The new app will have all the necessary functions. The DTCO configuration app, which lets fleet managers configure certain functionalities of the tachograph by themselves, will remain unchanged. It will be updated automatically or manually to the DTCO 4.0, depending on the individual settings.</w:t>
      </w:r>
    </w:p>
    <w:p w:rsidR="006C6C9D" w:rsidRPr="003E6D6E" w:rsidRDefault="006C6C9D" w:rsidP="00262C0D">
      <w:pPr>
        <w:pStyle w:val="04-Subhead"/>
        <w:rPr>
          <w:lang w:val="en-US"/>
        </w:rPr>
      </w:pPr>
      <w:r w:rsidRPr="003E6D6E">
        <w:rPr>
          <w:lang w:val="en-US"/>
        </w:rPr>
        <w:lastRenderedPageBreak/>
        <w:t>Will I need new tachograph cards?</w:t>
      </w:r>
    </w:p>
    <w:p w:rsidR="006C6C9D" w:rsidRPr="003E6D6E" w:rsidRDefault="006C6C9D" w:rsidP="00262C0D">
      <w:r w:rsidRPr="003E6D6E">
        <w:t>Driver and fleet cards will remain valid until their expiry dates. The authorities will then replace them with the new generation of cards automatically. Both the new and the old cards are compatible with all DTCO tachographs. The only parties that need to make the change right away are workshops, which will need new workshop cards in order to meet the new test requirements.</w:t>
      </w:r>
    </w:p>
    <w:p w:rsidR="006C6C9D" w:rsidRPr="003E6D6E" w:rsidRDefault="006C6C9D" w:rsidP="00262C0D">
      <w:pPr>
        <w:pStyle w:val="04-Subhead"/>
        <w:rPr>
          <w:lang w:val="en-US"/>
        </w:rPr>
      </w:pPr>
      <w:r w:rsidRPr="003E6D6E">
        <w:rPr>
          <w:lang w:val="en-US"/>
        </w:rPr>
        <w:t>How will road checks change?</w:t>
      </w:r>
    </w:p>
    <w:p w:rsidR="006C6C9D" w:rsidRPr="003E6D6E" w:rsidRDefault="006C6C9D" w:rsidP="00262C0D">
      <w:pPr>
        <w:pStyle w:val="03-Text"/>
        <w:rPr>
          <w:lang w:val="en-US"/>
        </w:rPr>
      </w:pPr>
      <w:r w:rsidRPr="003E6D6E">
        <w:rPr>
          <w:lang w:val="en-US"/>
        </w:rPr>
        <w:t xml:space="preserve">Among other requirements for intelligent digital tachographs, the EU </w:t>
      </w:r>
      <w:proofErr w:type="spellStart"/>
      <w:r w:rsidRPr="003E6D6E">
        <w:t>regulation</w:t>
      </w:r>
      <w:proofErr w:type="spellEnd"/>
      <w:r w:rsidRPr="003E6D6E">
        <w:t xml:space="preserve"> 165/2014 </w:t>
      </w:r>
      <w:r w:rsidRPr="003E6D6E">
        <w:rPr>
          <w:lang w:val="en-US"/>
        </w:rPr>
        <w:t xml:space="preserve">specifies a standardized DSRC (Dedicated </w:t>
      </w:r>
      <w:proofErr w:type="gramStart"/>
      <w:r w:rsidRPr="003E6D6E">
        <w:rPr>
          <w:lang w:val="en-US"/>
        </w:rPr>
        <w:t>Short Range</w:t>
      </w:r>
      <w:proofErr w:type="gramEnd"/>
      <w:r w:rsidRPr="003E6D6E">
        <w:rPr>
          <w:lang w:val="en-US"/>
        </w:rPr>
        <w:t xml:space="preserve"> Communication) interface. The purpose is to make roadside checks more efficient for all those involved. After appropriate authentication, vehicle and calibration data and information about security breaches and malfunctions that have occurred is transmitted wirelessly to the inspection officers’ devices from the DTCO 4.0 in the moving vehicle. Inspection officers can then use the data to stop specific vehicles. Companies and drivers who comply with all regulations can expect fewer unscheduled stops at the roadside thanks to this change. But don’t worry: There are no plans in place to levy automatic fines based on the transmitted data.</w:t>
      </w:r>
    </w:p>
    <w:p w:rsidR="006C6C9D" w:rsidRPr="003E6D6E" w:rsidRDefault="006C6C9D" w:rsidP="00262C0D">
      <w:pPr>
        <w:pStyle w:val="04-Subhead"/>
        <w:rPr>
          <w:lang w:val="en-US"/>
        </w:rPr>
      </w:pPr>
      <w:r w:rsidRPr="003E6D6E">
        <w:rPr>
          <w:lang w:val="en-US"/>
        </w:rPr>
        <w:t>Is online training being offered?</w:t>
      </w:r>
    </w:p>
    <w:p w:rsidR="006C6C9D" w:rsidRPr="003E6D6E" w:rsidRDefault="006C6C9D" w:rsidP="00262C0D">
      <w:r w:rsidRPr="003E6D6E">
        <w:t>Continental not only offers fleet managers the necessary hardware technology for intelligent tachographs, it also provides the relevant know-how. After all, the DTCO 4.0 has many useful new features. Examples are automatic position determination via GNSS and processing of driver and vehicle data in compliance with data privacy regulations. Continental will also be offering online seminars on the new DTCO 4.0 and its peripheral equipment. Starting this fall, they can be booked directly via the VDO Academy booking portal at www.vdo-academy.de.</w:t>
      </w:r>
    </w:p>
    <w:p w:rsidR="006C6C9D" w:rsidRPr="003E6D6E" w:rsidRDefault="006C6C9D" w:rsidP="00262C0D">
      <w:r w:rsidRPr="003E6D6E">
        <w:t xml:space="preserve">Continental has compiled other important information about intelligent digital tachographs for fleet operators. You can find it at </w:t>
      </w:r>
      <w:r w:rsidR="009C0E1A" w:rsidRPr="009C0E1A">
        <w:t>www.fleet.vdo.com/dtco-40-ready</w:t>
      </w:r>
      <w:r w:rsidRPr="003E6D6E">
        <w:t>.</w:t>
      </w:r>
    </w:p>
    <w:p w:rsidR="006C6C9D" w:rsidRPr="003E6D6E" w:rsidRDefault="006C6C9D" w:rsidP="00262C0D">
      <w:pPr>
        <w:pStyle w:val="04-Subhead"/>
        <w:rPr>
          <w:lang w:val="en-US"/>
        </w:rPr>
      </w:pPr>
      <w:r w:rsidRPr="003E6D6E">
        <w:rPr>
          <w:lang w:val="en-US"/>
        </w:rPr>
        <w:t>Presentation at the transport logistic trade fair</w:t>
      </w:r>
    </w:p>
    <w:p w:rsidR="006C6C9D" w:rsidRPr="003E6D6E" w:rsidRDefault="006C6C9D" w:rsidP="00262C0D">
      <w:r w:rsidRPr="003E6D6E">
        <w:t xml:space="preserve">Continental will also be highlighting the new intelligent digital tachograph and related equipment for efficient fleet management at the transport logistic trade fair from 4 to 7 June 2019 in Munich. In addition, the company will be showing its </w:t>
      </w:r>
      <w:proofErr w:type="spellStart"/>
      <w:r w:rsidRPr="003E6D6E">
        <w:t>TruckOn</w:t>
      </w:r>
      <w:proofErr w:type="spellEnd"/>
      <w:r w:rsidRPr="003E6D6E">
        <w:t xml:space="preserve"> booking portal, which connects fleets and repair shops throughout Europe and has been enhanced with new functions. You will find everything in Hall A3.309/410.</w:t>
      </w:r>
    </w:p>
    <w:p w:rsidR="006C6C9D" w:rsidRPr="003E6D6E" w:rsidRDefault="006C6C9D" w:rsidP="00262C0D">
      <w:pPr>
        <w:pStyle w:val="04-Subhead"/>
        <w:rPr>
          <w:lang w:val="en-US"/>
        </w:rPr>
      </w:pPr>
      <w:r w:rsidRPr="003E6D6E">
        <w:rPr>
          <w:lang w:val="en-US"/>
        </w:rPr>
        <w:lastRenderedPageBreak/>
        <w:t>Background</w:t>
      </w:r>
    </w:p>
    <w:p w:rsidR="006C6C9D" w:rsidRPr="003E6D6E" w:rsidRDefault="006C6C9D" w:rsidP="00262C0D">
      <w:pPr>
        <w:pStyle w:val="04-Subhead"/>
        <w:rPr>
          <w:lang w:val="en-US" w:eastAsia="en-US"/>
        </w:rPr>
      </w:pPr>
      <w:r w:rsidRPr="003E6D6E">
        <w:rPr>
          <w:lang w:val="en-US" w:eastAsia="en-US"/>
        </w:rPr>
        <w:t>DTCO 4.0: The intelligent digital tachograph</w:t>
      </w:r>
    </w:p>
    <w:p w:rsidR="006C6C9D" w:rsidRPr="003E6D6E" w:rsidRDefault="006C6C9D" w:rsidP="00262C0D">
      <w:pPr>
        <w:pStyle w:val="HTMLVorformatiert"/>
        <w:spacing w:line="360" w:lineRule="auto"/>
        <w:rPr>
          <w:rFonts w:ascii="Helvetica" w:hAnsi="Helvetica" w:cs="Helvetica"/>
          <w:color w:val="212121"/>
          <w:sz w:val="22"/>
          <w:szCs w:val="22"/>
          <w:lang w:val="en-US"/>
        </w:rPr>
      </w:pPr>
    </w:p>
    <w:p w:rsidR="006C6C9D" w:rsidRPr="003E6D6E" w:rsidRDefault="006C6C9D" w:rsidP="00262C0D">
      <w:r w:rsidRPr="003E6D6E">
        <w:t>The tachograph regulation (EU) 165/2014 incorporates numerous functional extensions in device technology: the digital tachograph is becoming intelligent. Continental developed the DTCO 4.0 under its VDO product brand to meet the new statutory requirements. The new tachograph is even better protected against tampering and provides greater transparency during operation.</w:t>
      </w:r>
    </w:p>
    <w:p w:rsidR="006C6C9D" w:rsidRPr="003E6D6E" w:rsidRDefault="006C6C9D" w:rsidP="00262C0D">
      <w:r w:rsidRPr="003E6D6E">
        <w:t xml:space="preserve">The EU regulation specify standardized DSRC (Dedicated </w:t>
      </w:r>
      <w:proofErr w:type="gramStart"/>
      <w:r w:rsidRPr="003E6D6E">
        <w:t>Short Range</w:t>
      </w:r>
      <w:proofErr w:type="gramEnd"/>
      <w:r w:rsidRPr="003E6D6E">
        <w:t xml:space="preserve"> Communication) technology for an integrated remote control mode. This makes more precisely targeted vehicle checks possible. In addition, there is an interface to a global navigation satellite system (GNSS). This will automatically record position data, which can also be used to assist in fleet management.</w:t>
      </w:r>
    </w:p>
    <w:p w:rsidR="006C6C9D" w:rsidRPr="003E6D6E" w:rsidRDefault="006C6C9D" w:rsidP="00262C0D">
      <w:r w:rsidRPr="003E6D6E">
        <w:t>Also new is an ITS (Intelligent Transportation Systems) interface, which can help fleet operators boost efficiency and provide a wide range of information from the digital tachograph via a standardized interface. Most of the information that can be transmitted via ITS interfaces is classified as “personal”. Data may only be transmitted from a vehicle if the driver has approved this action.</w:t>
      </w:r>
    </w:p>
    <w:p w:rsidR="006C6C9D" w:rsidRPr="003E6D6E" w:rsidRDefault="006C6C9D" w:rsidP="00262C0D">
      <w:pPr>
        <w:rPr>
          <w:lang w:eastAsia="de-DE"/>
        </w:rPr>
      </w:pPr>
      <w:r w:rsidRPr="003E6D6E">
        <w:rPr>
          <w:lang w:eastAsia="de-DE"/>
        </w:rPr>
        <w:t>Many other applications are conceivable if the secure data from the tachograph is shared with other data processing systems. Apps could use DTCO information to guide drivers to a nearby gas station, or to a parking lot that is easily accessible at the start of rest periods.</w:t>
      </w:r>
    </w:p>
    <w:p w:rsidR="003E6D6E" w:rsidRPr="003E6D6E" w:rsidRDefault="006C6C9D" w:rsidP="00A02DE2">
      <w:pPr>
        <w:keepLines w:val="0"/>
        <w:spacing w:after="160" w:line="259" w:lineRule="auto"/>
        <w:rPr>
          <w:sz w:val="20"/>
          <w:szCs w:val="20"/>
          <w:lang w:eastAsia="de-DE"/>
        </w:rPr>
      </w:pPr>
      <w:r w:rsidRPr="003E6D6E">
        <w:rPr>
          <w:lang w:eastAsia="de-DE"/>
        </w:rPr>
        <w:br w:type="page"/>
      </w:r>
      <w:r w:rsidR="003E6D6E" w:rsidRPr="003E6D6E">
        <w:rPr>
          <w:sz w:val="20"/>
          <w:szCs w:val="20"/>
          <w:lang w:eastAsia="de-DE"/>
        </w:rPr>
        <w:lastRenderedPageBreak/>
        <w:t>Continental develops pioneering technologies and services for sustainable and connected mobility of people and their goods. Founded in 1871, the technology company offers safe, efficient, intelligent, and affordable solutions for vehicles, machines, traffic and transportation. In 2018, Continental generated sales of €44.4 billion and currently employs around 245,000people in 60 countries and markets.</w:t>
      </w:r>
    </w:p>
    <w:p w:rsidR="008523DF" w:rsidRPr="008523DF" w:rsidRDefault="008523DF" w:rsidP="008523DF">
      <w:pPr>
        <w:keepLines w:val="0"/>
        <w:spacing w:after="160" w:line="259" w:lineRule="auto"/>
        <w:rPr>
          <w:sz w:val="20"/>
          <w:szCs w:val="20"/>
          <w:lang w:eastAsia="de-DE"/>
        </w:rPr>
      </w:pPr>
      <w:r w:rsidRPr="008523DF">
        <w:rPr>
          <w:sz w:val="20"/>
          <w:szCs w:val="20"/>
          <w:lang w:eastAsia="de-DE"/>
        </w:rPr>
        <w:t>Information management in and beyond the vehicle is at the very heart of the Interior division. The product portfolio for different types of vehicles includes: instrument clusters, multifunctional and head-up displays, control units, access control and tire-information systems, radios, infotainment systems, input devices, control panels, climate control units, software, cockpits as well as services and solutions for telematics and Intelligent Transportation Systems. The Interior division employs around 48,000 people worldwide and generated sales of €9.7 billion in 2018.</w:t>
      </w:r>
      <w:bookmarkStart w:id="0" w:name="_GoBack"/>
      <w:bookmarkEnd w:id="0"/>
    </w:p>
    <w:p w:rsidR="006C6C9D" w:rsidRPr="003E6D6E" w:rsidRDefault="006C6C9D" w:rsidP="002E51A1">
      <w:pPr>
        <w:pStyle w:val="05-Boilerplate"/>
        <w:rPr>
          <w:lang w:val="en-US"/>
        </w:rPr>
      </w:pPr>
    </w:p>
    <w:p w:rsidR="006C6C9D" w:rsidRPr="003E6D6E" w:rsidRDefault="006C6C9D" w:rsidP="002E51A1">
      <w:pPr>
        <w:pStyle w:val="08-SubheadContact"/>
        <w:ind w:left="708" w:hanging="708"/>
        <w:rPr>
          <w:lang w:val="en-US"/>
        </w:rPr>
      </w:pPr>
      <w:r w:rsidRPr="003E6D6E">
        <w:rPr>
          <w:lang w:val="en-US"/>
        </w:rPr>
        <w:t xml:space="preserve">Press contact </w:t>
      </w:r>
    </w:p>
    <w:p w:rsidR="006C6C9D" w:rsidRPr="003E6D6E" w:rsidRDefault="00F20146" w:rsidP="002E51A1">
      <w:pPr>
        <w:pStyle w:val="11-Contact-Line"/>
        <w:rPr>
          <w:lang w:val="en-US"/>
        </w:rPr>
      </w:pPr>
      <w:r>
        <w:rPr>
          <w:noProof/>
          <w:lang w:val="en-US"/>
        </w:rPr>
        <w:pict>
          <v:rect id="_x0000_i1027" alt="" style="width:481.85pt;height:1pt;mso-width-percent:0;mso-height-percent:0;mso-width-percent:0;mso-height-percent:0" o:hralign="center" o:hrstd="t" o:hrnoshade="t" o:hr="t" fillcolor="black" stroked="f"/>
        </w:pict>
      </w:r>
    </w:p>
    <w:p w:rsidR="006C6C9D" w:rsidRPr="003E6D6E" w:rsidRDefault="006C6C9D" w:rsidP="002E51A1">
      <w:pPr>
        <w:pStyle w:val="06-Contact"/>
        <w:rPr>
          <w:lang w:val="en-US"/>
        </w:rPr>
      </w:pPr>
      <w:r w:rsidRPr="003E6D6E">
        <w:rPr>
          <w:lang w:val="en-US"/>
        </w:rPr>
        <w:t>Oliver Heil</w:t>
      </w:r>
    </w:p>
    <w:p w:rsidR="006C6C9D" w:rsidRPr="003E6D6E" w:rsidRDefault="006C6C9D" w:rsidP="002E51A1">
      <w:pPr>
        <w:pStyle w:val="06-Contact"/>
        <w:rPr>
          <w:lang w:val="en-US"/>
        </w:rPr>
      </w:pPr>
      <w:r w:rsidRPr="003E6D6E">
        <w:rPr>
          <w:lang w:val="en-US"/>
        </w:rPr>
        <w:t>Manager Media Relations</w:t>
      </w:r>
    </w:p>
    <w:p w:rsidR="006C6C9D" w:rsidRPr="003E6D6E" w:rsidRDefault="006C6C9D" w:rsidP="002E51A1">
      <w:pPr>
        <w:pStyle w:val="06-Contact"/>
        <w:rPr>
          <w:lang w:val="en-US"/>
        </w:rPr>
      </w:pPr>
      <w:r w:rsidRPr="003E6D6E">
        <w:rPr>
          <w:lang w:val="en-US"/>
        </w:rPr>
        <w:t>Commercial Vehicles &amp; Aftermarket</w:t>
      </w:r>
    </w:p>
    <w:p w:rsidR="006C6C9D" w:rsidRPr="003E6D6E" w:rsidRDefault="006C6C9D" w:rsidP="002E51A1">
      <w:pPr>
        <w:pStyle w:val="06-Contact"/>
        <w:rPr>
          <w:lang w:val="en-US"/>
        </w:rPr>
      </w:pPr>
      <w:r w:rsidRPr="003E6D6E">
        <w:rPr>
          <w:lang w:val="en-US"/>
        </w:rPr>
        <w:t>Phone: +49 69 7603-9406</w:t>
      </w:r>
    </w:p>
    <w:p w:rsidR="006C6C9D" w:rsidRPr="003E6D6E" w:rsidRDefault="006C6C9D" w:rsidP="002E51A1">
      <w:pPr>
        <w:pStyle w:val="06-Contact"/>
        <w:rPr>
          <w:lang w:val="en-US"/>
        </w:rPr>
      </w:pPr>
      <w:r w:rsidRPr="003E6D6E">
        <w:rPr>
          <w:lang w:val="en-US"/>
        </w:rPr>
        <w:t>E-mail: oliver.heil@continental-corporation.com</w:t>
      </w:r>
    </w:p>
    <w:p w:rsidR="006C6C9D" w:rsidRPr="003E6D6E" w:rsidRDefault="006C6C9D" w:rsidP="002E51A1">
      <w:pPr>
        <w:keepLines w:val="0"/>
        <w:spacing w:after="0" w:line="240" w:lineRule="auto"/>
      </w:pPr>
    </w:p>
    <w:p w:rsidR="006C6C9D" w:rsidRPr="003E6D6E" w:rsidRDefault="00F20146" w:rsidP="002E51A1">
      <w:pPr>
        <w:keepLines w:val="0"/>
        <w:spacing w:after="0" w:line="240" w:lineRule="auto"/>
        <w:sectPr w:rsidR="006C6C9D" w:rsidRPr="003E6D6E" w:rsidSect="00F540B2">
          <w:headerReference w:type="default" r:id="rId10"/>
          <w:footerReference w:type="default" r:id="rId11"/>
          <w:headerReference w:type="first" r:id="rId12"/>
          <w:footerReference w:type="first" r:id="rId13"/>
          <w:type w:val="continuous"/>
          <w:pgSz w:w="11906" w:h="16838" w:code="9"/>
          <w:pgMar w:top="2835" w:right="851" w:bottom="1134" w:left="1418" w:header="709" w:footer="454" w:gutter="0"/>
          <w:cols w:space="720"/>
          <w:docGrid w:linePitch="299"/>
        </w:sectPr>
      </w:pPr>
      <w:r>
        <w:rPr>
          <w:noProof/>
        </w:rPr>
        <w:pict>
          <v:rect id="_x0000_i1026" alt="" style="width:481.85pt;height:1pt;mso-width-percent:0;mso-height-percent:0;mso-width-percent:0;mso-height-percent:0" o:hralign="center" o:hrstd="t" o:hrnoshade="t" o:hr="t" fillcolor="black" stroked="f"/>
        </w:pict>
      </w:r>
    </w:p>
    <w:p w:rsidR="006C6C9D" w:rsidRPr="003E6D6E" w:rsidRDefault="006C6C9D" w:rsidP="002E51A1">
      <w:pPr>
        <w:pStyle w:val="06-Contact"/>
        <w:rPr>
          <w:lang w:val="en-US"/>
        </w:rPr>
      </w:pPr>
      <w:r w:rsidRPr="003E6D6E">
        <w:rPr>
          <w:b/>
          <w:bCs/>
          <w:lang w:val="en-US"/>
        </w:rPr>
        <w:t>Press portal:</w:t>
      </w:r>
      <w:r w:rsidRPr="003E6D6E">
        <w:rPr>
          <w:b/>
          <w:bCs/>
          <w:lang w:val="en-US"/>
        </w:rPr>
        <w:tab/>
      </w:r>
      <w:r w:rsidRPr="003E6D6E">
        <w:rPr>
          <w:lang w:val="en-US"/>
        </w:rPr>
        <w:t>www.continental-press.com</w:t>
      </w:r>
    </w:p>
    <w:p w:rsidR="006C6C9D" w:rsidRPr="003E6D6E" w:rsidRDefault="006C6C9D" w:rsidP="002E51A1">
      <w:pPr>
        <w:pStyle w:val="06-Contact"/>
        <w:rPr>
          <w:lang w:val="en-US"/>
        </w:rPr>
      </w:pPr>
      <w:r w:rsidRPr="003E6D6E">
        <w:rPr>
          <w:b/>
          <w:bCs/>
          <w:lang w:val="en-US"/>
        </w:rPr>
        <w:t>Media center:</w:t>
      </w:r>
      <w:r w:rsidRPr="003E6D6E">
        <w:rPr>
          <w:b/>
          <w:bCs/>
          <w:lang w:val="en-US"/>
        </w:rPr>
        <w:tab/>
      </w:r>
      <w:r w:rsidRPr="003E6D6E">
        <w:rPr>
          <w:lang w:val="en-US"/>
        </w:rPr>
        <w:t>www.continental.com/media-center</w:t>
      </w:r>
    </w:p>
    <w:p w:rsidR="006C6C9D" w:rsidRPr="003E6D6E" w:rsidRDefault="006C6C9D" w:rsidP="002E51A1">
      <w:pPr>
        <w:keepLines w:val="0"/>
        <w:spacing w:after="160" w:line="259" w:lineRule="auto"/>
        <w:rPr>
          <w:lang w:eastAsia="de-DE"/>
        </w:rPr>
      </w:pPr>
      <w:r w:rsidRPr="003E6D6E">
        <w:rPr>
          <w:lang w:eastAsia="de-DE"/>
        </w:rPr>
        <w:br w:type="page"/>
      </w:r>
    </w:p>
    <w:p w:rsidR="006C6C9D" w:rsidRPr="003E6D6E" w:rsidRDefault="006C6C9D" w:rsidP="002E51A1">
      <w:pPr>
        <w:pStyle w:val="08-SubheadContact"/>
        <w:rPr>
          <w:lang w:val="en-US"/>
        </w:rPr>
      </w:pPr>
      <w:r w:rsidRPr="003E6D6E">
        <w:rPr>
          <w:lang w:val="en-US"/>
        </w:rPr>
        <w:t>Pictures and captions</w:t>
      </w:r>
    </w:p>
    <w:tbl>
      <w:tblPr>
        <w:tblW w:w="0" w:type="auto"/>
        <w:tblInd w:w="70" w:type="dxa"/>
        <w:tblLayout w:type="fixed"/>
        <w:tblCellMar>
          <w:left w:w="0" w:type="dxa"/>
          <w:right w:w="0" w:type="dxa"/>
        </w:tblCellMar>
        <w:tblLook w:val="00A0" w:firstRow="1" w:lastRow="0" w:firstColumn="1" w:lastColumn="0" w:noHBand="0" w:noVBand="0"/>
      </w:tblPr>
      <w:tblGrid>
        <w:gridCol w:w="3617"/>
        <w:gridCol w:w="5669"/>
      </w:tblGrid>
      <w:tr w:rsidR="006C6C9D" w:rsidRPr="00EB59A1">
        <w:tc>
          <w:tcPr>
            <w:tcW w:w="3617" w:type="dxa"/>
          </w:tcPr>
          <w:p w:rsidR="006C6C9D" w:rsidRPr="003E6D6E" w:rsidRDefault="00F20146" w:rsidP="00BD1970">
            <w:pPr>
              <w:pStyle w:val="03-Text"/>
              <w:rPr>
                <w:lang w:val="en-US"/>
              </w:rPr>
            </w:pPr>
            <w:r>
              <w:rPr>
                <w:noProof/>
                <w:lang w:val="en-US"/>
              </w:rPr>
              <w:pict>
                <v:shape id="Grafik 7" o:spid="_x0000_i1025" type="#_x0000_t75" alt="" style="width:165.05pt;height:116.85pt;visibility:visible;mso-width-percent:0;mso-height-percent:0;mso-width-percent:0;mso-height-percent:0">
                  <v:imagedata r:id="rId14" o:title=""/>
                </v:shape>
              </w:pict>
            </w:r>
          </w:p>
          <w:p w:rsidR="006C6C9D" w:rsidRPr="003E6D6E" w:rsidRDefault="006C6C9D" w:rsidP="00BD1970">
            <w:pPr>
              <w:pStyle w:val="03-Text"/>
              <w:rPr>
                <w:lang w:val="en-US"/>
              </w:rPr>
            </w:pPr>
            <w:r w:rsidRPr="003E6D6E">
              <w:rPr>
                <w:lang w:val="en-US"/>
              </w:rPr>
              <w:t>Continental_pp_Infographic_Fleets_Changes_DTCO4.0.jpg</w:t>
            </w:r>
          </w:p>
        </w:tc>
        <w:tc>
          <w:tcPr>
            <w:tcW w:w="5669" w:type="dxa"/>
          </w:tcPr>
          <w:p w:rsidR="006C6C9D" w:rsidRPr="00EB59A1" w:rsidRDefault="006C6C9D" w:rsidP="00BD1970">
            <w:pPr>
              <w:pStyle w:val="07-Images"/>
              <w:rPr>
                <w:lang w:val="en-US"/>
              </w:rPr>
            </w:pPr>
            <w:r w:rsidRPr="003E6D6E">
              <w:rPr>
                <w:lang w:val="en-US"/>
              </w:rPr>
              <w:t>The digital tachograph is becoming intelligent. Fleet operators will therefore have to update their tools and software.</w:t>
            </w:r>
          </w:p>
        </w:tc>
      </w:tr>
    </w:tbl>
    <w:p w:rsidR="006C6C9D" w:rsidRPr="00EB59A1" w:rsidRDefault="006C6C9D" w:rsidP="00FE017A">
      <w:pPr>
        <w:spacing w:after="0" w:line="240" w:lineRule="auto"/>
        <w:rPr>
          <w:lang w:eastAsia="de-DE"/>
        </w:rPr>
      </w:pPr>
    </w:p>
    <w:sectPr w:rsidR="006C6C9D" w:rsidRPr="00EB59A1" w:rsidSect="00A27CDF">
      <w:type w:val="continuous"/>
      <w:pgSz w:w="11906" w:h="16838"/>
      <w:pgMar w:top="2835" w:right="851" w:bottom="1134" w:left="1418" w:header="709"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146" w:rsidRDefault="00F20146" w:rsidP="00216088">
      <w:pPr>
        <w:spacing w:after="0" w:line="240" w:lineRule="auto"/>
      </w:pPr>
      <w:r>
        <w:separator/>
      </w:r>
    </w:p>
  </w:endnote>
  <w:endnote w:type="continuationSeparator" w:id="0">
    <w:p w:rsidR="00F20146" w:rsidRDefault="00F20146" w:rsidP="0021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604020202020204"/>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00500000000000000"/>
    <w:charset w:val="00"/>
    <w:family w:val="auto"/>
    <w:notTrueType/>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C9D" w:rsidRDefault="006C6C9D" w:rsidP="007F0066">
    <w:pPr>
      <w:pStyle w:val="Fuss"/>
      <w:framePr w:w="9632" w:h="485" w:hRule="exact" w:wrap="around" w:vAnchor="page" w:hAnchor="page" w:x="1387" w:y="16126"/>
      <w:shd w:val="solid" w:color="FFFFFF" w:fill="FFFFFF"/>
      <w:rPr>
        <w:noProof/>
      </w:rPr>
    </w:pPr>
    <w:r>
      <w:t>Your contact:</w:t>
    </w:r>
  </w:p>
  <w:p w:rsidR="006C6C9D" w:rsidRPr="007F0066" w:rsidRDefault="003E6D6E" w:rsidP="007F0066">
    <w:pPr>
      <w:pStyle w:val="Fuss"/>
      <w:framePr w:w="9632" w:h="485" w:hRule="exact" w:wrap="around" w:vAnchor="page" w:hAnchor="page" w:x="1387" w:y="16126"/>
      <w:shd w:val="solid" w:color="FFFFFF" w:fill="FFFFFF"/>
      <w:rPr>
        <w:noProof/>
      </w:rPr>
    </w:pPr>
    <w:r w:rsidRPr="00A318AC">
      <w:rPr>
        <w:noProof/>
      </w:rPr>
      <w:t xml:space="preserve">Oliver Heil, </w:t>
    </w:r>
    <w:r>
      <w:rPr>
        <w:noProof/>
      </w:rPr>
      <w:t>p</w:t>
    </w:r>
    <w:r w:rsidRPr="00A318AC">
      <w:rPr>
        <w:noProof/>
      </w:rPr>
      <w:t>hone +49 69 7603 9406</w:t>
    </w:r>
  </w:p>
  <w:p w:rsidR="006C6C9D" w:rsidRPr="007F0066" w:rsidRDefault="006C6C9D" w:rsidP="004D40E2">
    <w:pPr>
      <w:pStyle w:val="Fuss"/>
      <w:framePr w:w="9632" w:h="485" w:hRule="exact" w:wrap="around" w:vAnchor="page" w:hAnchor="page" w:x="1387" w:y="16126"/>
      <w:shd w:val="solid" w:color="FFFFFF" w:fill="FFFFFF"/>
    </w:pPr>
  </w:p>
  <w:p w:rsidR="006C6C9D" w:rsidRPr="00B46FE6" w:rsidRDefault="006C6C9D" w:rsidP="004D40E2">
    <w:pPr>
      <w:pStyle w:val="Fuzeile"/>
      <w:tabs>
        <w:tab w:val="clear" w:pos="9072"/>
        <w:tab w:val="right" w:pos="9639"/>
      </w:tabs>
    </w:pPr>
    <w:r w:rsidRPr="007F0066">
      <w:tab/>
    </w:r>
    <w:r w:rsidRPr="007F0066">
      <w:tab/>
    </w:r>
    <w:r w:rsidRPr="00B46FE6">
      <w:fldChar w:fldCharType="begin"/>
    </w:r>
    <w:r w:rsidRPr="00B46FE6">
      <w:instrText xml:space="preserve"> if </w:instrText>
    </w:r>
    <w:r w:rsidR="0053673D">
      <w:fldChar w:fldCharType="begin"/>
    </w:r>
    <w:r w:rsidR="0053673D">
      <w:instrText xml:space="preserve"> =1 </w:instrText>
    </w:r>
    <w:r w:rsidR="0053673D">
      <w:fldChar w:fldCharType="separate"/>
    </w:r>
    <w:r w:rsidR="008523DF">
      <w:rPr>
        <w:noProof/>
      </w:rPr>
      <w:instrText>1</w:instrText>
    </w:r>
    <w:r w:rsidR="0053673D">
      <w:rPr>
        <w:noProof/>
      </w:rPr>
      <w:fldChar w:fldCharType="end"/>
    </w:r>
    <w:r w:rsidRPr="00B46FE6">
      <w:instrText>=</w:instrText>
    </w:r>
    <w:r w:rsidR="0053673D">
      <w:fldChar w:fldCharType="begin"/>
    </w:r>
    <w:r w:rsidR="0053673D">
      <w:instrText xml:space="preserve"> NumPages </w:instrText>
    </w:r>
    <w:r w:rsidR="0053673D">
      <w:fldChar w:fldCharType="separate"/>
    </w:r>
    <w:r w:rsidR="008523DF">
      <w:rPr>
        <w:noProof/>
      </w:rPr>
      <w:instrText>2</w:instrText>
    </w:r>
    <w:r w:rsidR="0053673D">
      <w:rPr>
        <w:noProof/>
      </w:rPr>
      <w:fldChar w:fldCharType="end"/>
    </w:r>
    <w:r w:rsidRPr="00B46FE6">
      <w:instrText xml:space="preserve"> "</w:instrText>
    </w:r>
    <w:r w:rsidR="0053673D">
      <w:fldChar w:fldCharType="begin"/>
    </w:r>
    <w:r w:rsidR="0053673D">
      <w:instrText xml:space="preserve"> Page </w:instrText>
    </w:r>
    <w:r w:rsidR="0053673D">
      <w:fldChar w:fldCharType="separate"/>
    </w:r>
    <w:r w:rsidR="008523DF">
      <w:rPr>
        <w:noProof/>
      </w:rPr>
      <w:instrText>1</w:instrText>
    </w:r>
    <w:r w:rsidR="0053673D">
      <w:rPr>
        <w:noProof/>
      </w:rPr>
      <w:fldChar w:fldCharType="end"/>
    </w:r>
    <w:r w:rsidRPr="00B46FE6">
      <w:instrText>/</w:instrText>
    </w:r>
    <w:r w:rsidR="0053673D">
      <w:fldChar w:fldCharType="begin"/>
    </w:r>
    <w:r w:rsidR="0053673D">
      <w:instrText xml:space="preserve"> NumPages </w:instrText>
    </w:r>
    <w:r w:rsidR="0053673D">
      <w:fldChar w:fldCharType="separate"/>
    </w:r>
    <w:r w:rsidR="008523DF">
      <w:rPr>
        <w:noProof/>
      </w:rPr>
      <w:instrText>1</w:instrText>
    </w:r>
    <w:r w:rsidR="0053673D">
      <w:rPr>
        <w:noProof/>
      </w:rPr>
      <w:fldChar w:fldCharType="end"/>
    </w:r>
    <w:r w:rsidRPr="00B46FE6">
      <w:instrText>" "</w:instrText>
    </w:r>
    <w:r w:rsidRPr="00B46FE6">
      <w:fldChar w:fldCharType="begin"/>
    </w:r>
    <w:r w:rsidRPr="00B46FE6">
      <w:instrText xml:space="preserve"> if </w:instrText>
    </w:r>
    <w:r w:rsidR="0053673D">
      <w:fldChar w:fldCharType="begin"/>
    </w:r>
    <w:r w:rsidR="0053673D">
      <w:instrText xml:space="preserve"> Page </w:instrText>
    </w:r>
    <w:r w:rsidR="0053673D">
      <w:fldChar w:fldCharType="separate"/>
    </w:r>
    <w:r w:rsidR="008523DF">
      <w:rPr>
        <w:noProof/>
      </w:rPr>
      <w:instrText>1</w:instrText>
    </w:r>
    <w:r w:rsidR="0053673D">
      <w:rPr>
        <w:noProof/>
      </w:rPr>
      <w:fldChar w:fldCharType="end"/>
    </w:r>
    <w:r w:rsidRPr="00B46FE6">
      <w:instrText>=</w:instrText>
    </w:r>
    <w:r w:rsidR="0053673D">
      <w:fldChar w:fldCharType="begin"/>
    </w:r>
    <w:r w:rsidR="0053673D">
      <w:instrText xml:space="preserve"> NumPages </w:instrText>
    </w:r>
    <w:r w:rsidR="0053673D">
      <w:fldChar w:fldCharType="separate"/>
    </w:r>
    <w:r w:rsidR="008523DF">
      <w:rPr>
        <w:noProof/>
      </w:rPr>
      <w:instrText>2</w:instrText>
    </w:r>
    <w:r w:rsidR="0053673D">
      <w:rPr>
        <w:noProof/>
      </w:rPr>
      <w:fldChar w:fldCharType="end"/>
    </w:r>
    <w:r w:rsidRPr="00B46FE6">
      <w:instrText xml:space="preserve"> "" </w:instrText>
    </w:r>
    <w:r w:rsidRPr="00B46FE6">
      <w:br/>
      <w:instrText>"</w:instrText>
    </w:r>
    <w:r w:rsidR="0053673D">
      <w:fldChar w:fldCharType="begin"/>
    </w:r>
    <w:r w:rsidR="0053673D">
      <w:instrText xml:space="preserve"> Page </w:instrText>
    </w:r>
    <w:r w:rsidR="0053673D">
      <w:fldChar w:fldCharType="separate"/>
    </w:r>
    <w:r w:rsidR="008523DF">
      <w:rPr>
        <w:noProof/>
      </w:rPr>
      <w:instrText>1</w:instrText>
    </w:r>
    <w:r w:rsidR="0053673D">
      <w:rPr>
        <w:noProof/>
      </w:rPr>
      <w:fldChar w:fldCharType="end"/>
    </w:r>
    <w:r w:rsidRPr="00B46FE6">
      <w:instrText>/</w:instrText>
    </w:r>
    <w:r w:rsidR="0053673D">
      <w:fldChar w:fldCharType="begin"/>
    </w:r>
    <w:r w:rsidR="0053673D">
      <w:instrText xml:space="preserve"> NumPages </w:instrText>
    </w:r>
    <w:r w:rsidR="0053673D">
      <w:fldChar w:fldCharType="separate"/>
    </w:r>
    <w:r w:rsidR="008523DF">
      <w:rPr>
        <w:noProof/>
      </w:rPr>
      <w:instrText>2</w:instrText>
    </w:r>
    <w:r w:rsidR="0053673D">
      <w:rPr>
        <w:noProof/>
      </w:rPr>
      <w:fldChar w:fldCharType="end"/>
    </w:r>
    <w:r w:rsidRPr="00B46FE6">
      <w:instrText xml:space="preserve">" </w:instrText>
    </w:r>
    <w:r w:rsidRPr="00B46FE6">
      <w:fldChar w:fldCharType="separate"/>
    </w:r>
    <w:r w:rsidR="008523DF">
      <w:rPr>
        <w:noProof/>
      </w:rPr>
      <w:instrText>1</w:instrText>
    </w:r>
    <w:r w:rsidR="008523DF" w:rsidRPr="00B46FE6">
      <w:rPr>
        <w:noProof/>
      </w:rPr>
      <w:instrText>/</w:instrText>
    </w:r>
    <w:r w:rsidR="008523DF">
      <w:rPr>
        <w:noProof/>
      </w:rPr>
      <w:instrText>2</w:instrText>
    </w:r>
    <w:r w:rsidRPr="00B46FE6">
      <w:fldChar w:fldCharType="end"/>
    </w:r>
    <w:r w:rsidRPr="00B46FE6">
      <w:instrText xml:space="preserve">" </w:instrText>
    </w:r>
    <w:r w:rsidRPr="00B46FE6">
      <w:fldChar w:fldCharType="separate"/>
    </w:r>
    <w:r w:rsidR="008523DF">
      <w:rPr>
        <w:noProof/>
      </w:rPr>
      <w:t>1</w:t>
    </w:r>
    <w:r w:rsidR="008523DF" w:rsidRPr="00B46FE6">
      <w:rPr>
        <w:noProof/>
      </w:rPr>
      <w:t>/</w:t>
    </w:r>
    <w:r w:rsidR="008523DF">
      <w:rPr>
        <w:noProof/>
      </w:rPr>
      <w:t>2</w:t>
    </w:r>
    <w:r w:rsidRPr="00B46FE6">
      <w:fldChar w:fldCharType="end"/>
    </w:r>
  </w:p>
  <w:p w:rsidR="006C6C9D" w:rsidRPr="009A0EA9" w:rsidRDefault="006C6C9D" w:rsidP="004D40E2">
    <w:pPr>
      <w:pStyle w:val="Fuzeile"/>
      <w:tabs>
        <w:tab w:val="clear" w:pos="9072"/>
        <w:tab w:val="right" w:pos="9639"/>
      </w:tabs>
    </w:pPr>
    <w:r w:rsidRPr="00B46FE6">
      <w:br/>
    </w:r>
    <w:r w:rsidR="00F20146">
      <w:rPr>
        <w:noProof/>
        <w:lang w:val="de-DE" w:eastAsia="de-DE"/>
      </w:rPr>
      <w:pict>
        <v:shapetype id="_x0000_t32" coordsize="21600,21600" o:spt="32" o:oned="t" path="m,l21600,21600e" filled="f">
          <v:path arrowok="t" fillok="f" o:connecttype="none"/>
          <o:lock v:ext="edit" shapetype="t"/>
        </v:shapetype>
        <v:shape id="Gerade Verbindung mit Pfeil 13" o:spid="_x0000_s2056" type="#_x0000_t32" alt="" style="position:absolute;margin-left:0;margin-top:421pt;width:21.25pt;height:0;z-index:1;visibility:visible;mso-wrap-edited:f;mso-width-percent:0;mso-height-percent:0;mso-position-horizontal-relative:page;mso-position-vertical-relative:page;mso-width-percent:0;mso-height-percent:0" strokeweight=".5pt">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C9D" w:rsidRPr="002A7DAD" w:rsidRDefault="00F20146" w:rsidP="00E40548">
    <w:pPr>
      <w:pStyle w:val="09-Footer"/>
      <w:shd w:val="solid" w:color="FFFFFF" w:fill="auto"/>
      <w:rPr>
        <w:noProof/>
        <w:lang w:val="en-US"/>
      </w:rPr>
    </w:pPr>
    <w:r>
      <w:rPr>
        <w:noProof/>
      </w:rPr>
      <w:pict>
        <v:shapetype id="_x0000_t202" coordsize="21600,21600" o:spt="202" path="m,l,21600r21600,l21600,xe">
          <v:stroke joinstyle="miter"/>
          <v:path gradientshapeok="t" o:connecttype="rect"/>
        </v:shapetype>
        <v:shape id="_x0000_s2053" type="#_x0000_t202" alt="" style="position:absolute;margin-left:-19.25pt;margin-top:1.15pt;width:31.95pt;height:21.35pt;z-index:9;visibility:visible;mso-wrap-style:square;mso-wrap-edited:f;mso-width-percent:0;mso-height-percent:0;mso-wrap-distance-top:3.6pt;mso-wrap-distance-bottom:3.6pt;mso-position-horizontal:right;mso-position-horizontal-relative:margin;mso-width-percent:0;mso-height-percent:0;v-text-anchor:top" filled="f" stroked="f">
          <v:textbox style="mso-fit-shape-to-text:t" inset="0,0,0,0">
            <w:txbxContent>
              <w:p w:rsidR="006C6C9D" w:rsidRPr="009507A2" w:rsidRDefault="006C6C9D" w:rsidP="00E40548">
                <w:pPr>
                  <w:pStyle w:val="Fuzeile"/>
                  <w:tabs>
                    <w:tab w:val="right" w:pos="8280"/>
                  </w:tabs>
                  <w:ind w:right="71"/>
                  <w:jc w:val="right"/>
                  <w:rPr>
                    <w:sz w:val="18"/>
                    <w:szCs w:val="18"/>
                  </w:rPr>
                </w:pPr>
                <w:r w:rsidRPr="009507A2">
                  <w:rPr>
                    <w:noProof/>
                    <w:sz w:val="18"/>
                    <w:szCs w:val="18"/>
                  </w:rPr>
                  <w:fldChar w:fldCharType="begin"/>
                </w:r>
                <w:r w:rsidRPr="009507A2">
                  <w:rPr>
                    <w:noProof/>
                    <w:sz w:val="18"/>
                    <w:szCs w:val="18"/>
                  </w:rPr>
                  <w:instrText xml:space="preserve"> PAGE </w:instrText>
                </w:r>
                <w:r w:rsidRPr="009507A2">
                  <w:rPr>
                    <w:noProof/>
                    <w:sz w:val="18"/>
                    <w:szCs w:val="18"/>
                  </w:rPr>
                  <w:fldChar w:fldCharType="separate"/>
                </w:r>
                <w:r w:rsidR="0053673D">
                  <w:rPr>
                    <w:noProof/>
                    <w:sz w:val="18"/>
                    <w:szCs w:val="18"/>
                  </w:rPr>
                  <w:t>2</w:t>
                </w:r>
                <w:r w:rsidRPr="009507A2">
                  <w:rPr>
                    <w:noProof/>
                    <w:sz w:val="18"/>
                    <w:szCs w:val="18"/>
                  </w:rPr>
                  <w:fldChar w:fldCharType="end"/>
                </w:r>
                <w:r w:rsidRPr="009507A2">
                  <w:rPr>
                    <w:noProof/>
                    <w:sz w:val="18"/>
                    <w:szCs w:val="18"/>
                  </w:rPr>
                  <w:t>/</w:t>
                </w:r>
                <w:r w:rsidRPr="009507A2">
                  <w:rPr>
                    <w:noProof/>
                    <w:sz w:val="18"/>
                    <w:szCs w:val="18"/>
                  </w:rPr>
                  <w:fldChar w:fldCharType="begin"/>
                </w:r>
                <w:r w:rsidRPr="009507A2">
                  <w:rPr>
                    <w:noProof/>
                    <w:sz w:val="18"/>
                    <w:szCs w:val="18"/>
                  </w:rPr>
                  <w:instrText xml:space="preserve"> NUMPAGES </w:instrText>
                </w:r>
                <w:r w:rsidRPr="009507A2">
                  <w:rPr>
                    <w:noProof/>
                    <w:sz w:val="18"/>
                    <w:szCs w:val="18"/>
                  </w:rPr>
                  <w:fldChar w:fldCharType="separate"/>
                </w:r>
                <w:r w:rsidR="0053673D">
                  <w:rPr>
                    <w:noProof/>
                    <w:sz w:val="18"/>
                    <w:szCs w:val="18"/>
                  </w:rPr>
                  <w:t>6</w:t>
                </w:r>
                <w:r w:rsidRPr="009507A2">
                  <w:rPr>
                    <w:noProof/>
                    <w:sz w:val="18"/>
                    <w:szCs w:val="18"/>
                  </w:rPr>
                  <w:fldChar w:fldCharType="end"/>
                </w:r>
              </w:p>
              <w:p w:rsidR="006C6C9D" w:rsidRPr="009507A2" w:rsidRDefault="006C6C9D" w:rsidP="00E40548">
                <w:pPr>
                  <w:pStyle w:val="09-Footer"/>
                  <w:shd w:val="solid" w:color="FFFFFF" w:fill="auto"/>
                  <w:jc w:val="right"/>
                  <w:rPr>
                    <w:noProof/>
                  </w:rPr>
                </w:pPr>
              </w:p>
            </w:txbxContent>
          </v:textbox>
          <w10:wrap type="square" anchorx="margin"/>
        </v:shape>
      </w:pict>
    </w:r>
    <w:r w:rsidR="006C6C9D" w:rsidRPr="002A7DAD">
      <w:rPr>
        <w:noProof/>
        <w:lang w:val="en-US"/>
      </w:rPr>
      <w:t>Your contact:</w:t>
    </w:r>
  </w:p>
  <w:p w:rsidR="006C6C9D" w:rsidRPr="002A7DAD" w:rsidRDefault="006C6C9D" w:rsidP="00E40548">
    <w:pPr>
      <w:pStyle w:val="09-Footer"/>
      <w:shd w:val="solid" w:color="FFFFFF" w:fill="auto"/>
      <w:rPr>
        <w:noProof/>
        <w:lang w:val="en-US"/>
      </w:rPr>
    </w:pPr>
    <w:r w:rsidRPr="00A318AC">
      <w:rPr>
        <w:noProof/>
        <w:lang w:val="en-US"/>
      </w:rPr>
      <w:t xml:space="preserve">Oliver Heil, </w:t>
    </w:r>
    <w:r>
      <w:rPr>
        <w:noProof/>
        <w:lang w:val="en-US"/>
      </w:rPr>
      <w:t>p</w:t>
    </w:r>
    <w:r w:rsidRPr="00A318AC">
      <w:rPr>
        <w:noProof/>
        <w:lang w:val="en-US"/>
      </w:rPr>
      <w:t>hone +49 69 7603 9406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C9D" w:rsidRDefault="00F20146" w:rsidP="00E40548">
    <w:pPr>
      <w:pStyle w:val="09-Footer"/>
      <w:shd w:val="solid" w:color="FFFFFF" w:fill="auto"/>
      <w:rPr>
        <w:noProof/>
      </w:rPr>
    </w:pPr>
    <w:r>
      <w:rPr>
        <w:noProof/>
      </w:rPr>
      <w:pict>
        <v:shapetype id="_x0000_t202" coordsize="21600,21600" o:spt="202" path="m,l,21600r21600,l21600,xe">
          <v:stroke joinstyle="miter"/>
          <v:path gradientshapeok="t" o:connecttype="rect"/>
        </v:shapetype>
        <v:shape id="_x0000_s2050" type="#_x0000_t202" alt="" style="position:absolute;margin-left:-19.25pt;margin-top:1.15pt;width:31.95pt;height:21.35pt;z-index:6;visibility:visible;mso-wrap-style:square;mso-wrap-edited:f;mso-width-percent:0;mso-height-percent:0;mso-wrap-distance-top:3.6pt;mso-wrap-distance-bottom:3.6pt;mso-position-horizontal:right;mso-position-horizontal-relative:margin;mso-width-percent:0;mso-height-percent:0;v-text-anchor:top" filled="f" stroked="f">
          <v:textbox style="mso-fit-shape-to-text:t" inset="0,0,0,0">
            <w:txbxContent>
              <w:p w:rsidR="006C6C9D" w:rsidRPr="00213B9A" w:rsidRDefault="006C6C9D" w:rsidP="00E40548">
                <w:pPr>
                  <w:pStyle w:val="Fuzeile"/>
                  <w:tabs>
                    <w:tab w:val="right" w:pos="8280"/>
                  </w:tabs>
                  <w:ind w:right="71"/>
                  <w:jc w:val="right"/>
                  <w:rPr>
                    <w:sz w:val="18"/>
                    <w:szCs w:val="18"/>
                  </w:rPr>
                </w:pPr>
                <w:r w:rsidRPr="00213B9A">
                  <w:rPr>
                    <w:sz w:val="18"/>
                    <w:szCs w:val="18"/>
                  </w:rPr>
                  <w:fldChar w:fldCharType="begin"/>
                </w:r>
                <w:r w:rsidRPr="00213B9A">
                  <w:rPr>
                    <w:sz w:val="18"/>
                    <w:szCs w:val="18"/>
                  </w:rPr>
                  <w:instrText xml:space="preserve"> IF </w:instrText>
                </w:r>
                <w:r w:rsidRPr="00213B9A">
                  <w:rPr>
                    <w:sz w:val="18"/>
                    <w:szCs w:val="18"/>
                  </w:rPr>
                  <w:fldChar w:fldCharType="begin"/>
                </w:r>
                <w:r w:rsidRPr="00213B9A">
                  <w:rPr>
                    <w:sz w:val="18"/>
                    <w:szCs w:val="18"/>
                  </w:rPr>
                  <w:instrText xml:space="preserve"> PAGE </w:instrText>
                </w:r>
                <w:r w:rsidRPr="00213B9A">
                  <w:rPr>
                    <w:sz w:val="18"/>
                    <w:szCs w:val="18"/>
                  </w:rPr>
                  <w:fldChar w:fldCharType="separate"/>
                </w:r>
                <w:r>
                  <w:rPr>
                    <w:noProof/>
                    <w:sz w:val="18"/>
                    <w:szCs w:val="18"/>
                  </w:rPr>
                  <w:instrText>2</w:instrText>
                </w:r>
                <w:r w:rsidRPr="00213B9A">
                  <w:rPr>
                    <w:sz w:val="18"/>
                    <w:szCs w:val="18"/>
                  </w:rPr>
                  <w:fldChar w:fldCharType="end"/>
                </w:r>
                <w:r w:rsidRPr="00213B9A">
                  <w:rPr>
                    <w:sz w:val="18"/>
                    <w:szCs w:val="18"/>
                  </w:rPr>
                  <w:instrText xml:space="preserve"> &lt; </w:instrText>
                </w:r>
                <w:r w:rsidRPr="00213B9A">
                  <w:rPr>
                    <w:sz w:val="18"/>
                    <w:szCs w:val="18"/>
                  </w:rPr>
                  <w:fldChar w:fldCharType="begin"/>
                </w:r>
                <w:r w:rsidRPr="00213B9A">
                  <w:rPr>
                    <w:sz w:val="18"/>
                    <w:szCs w:val="18"/>
                  </w:rPr>
                  <w:instrText xml:space="preserve"> NUMPAGES </w:instrText>
                </w:r>
                <w:r w:rsidRPr="00213B9A">
                  <w:rPr>
                    <w:sz w:val="18"/>
                    <w:szCs w:val="18"/>
                  </w:rPr>
                  <w:fldChar w:fldCharType="separate"/>
                </w:r>
                <w:r>
                  <w:rPr>
                    <w:noProof/>
                    <w:sz w:val="18"/>
                    <w:szCs w:val="18"/>
                  </w:rPr>
                  <w:instrText>2</w:instrText>
                </w:r>
                <w:r w:rsidRPr="00213B9A">
                  <w:rPr>
                    <w:sz w:val="18"/>
                    <w:szCs w:val="18"/>
                  </w:rPr>
                  <w:fldChar w:fldCharType="end"/>
                </w:r>
                <w:r w:rsidRPr="00213B9A">
                  <w:rPr>
                    <w:sz w:val="18"/>
                    <w:szCs w:val="18"/>
                  </w:rPr>
                  <w:instrText xml:space="preserve"> "</w:instrText>
                </w:r>
                <w:r w:rsidRPr="00213B9A">
                  <w:rPr>
                    <w:sz w:val="18"/>
                    <w:szCs w:val="18"/>
                  </w:rPr>
                  <w:fldChar w:fldCharType="begin"/>
                </w:r>
                <w:r w:rsidRPr="00213B9A">
                  <w:rPr>
                    <w:sz w:val="18"/>
                    <w:szCs w:val="18"/>
                  </w:rPr>
                  <w:instrText>IF</w:instrText>
                </w:r>
                <w:r w:rsidRPr="00213B9A">
                  <w:rPr>
                    <w:sz w:val="18"/>
                    <w:szCs w:val="18"/>
                  </w:rPr>
                  <w:fldChar w:fldCharType="begin"/>
                </w:r>
                <w:r w:rsidRPr="00213B9A">
                  <w:rPr>
                    <w:sz w:val="18"/>
                    <w:szCs w:val="18"/>
                  </w:rPr>
                  <w:instrText>PAGE</w:instrText>
                </w:r>
                <w:r w:rsidRPr="00213B9A">
                  <w:rPr>
                    <w:sz w:val="18"/>
                    <w:szCs w:val="18"/>
                  </w:rPr>
                  <w:fldChar w:fldCharType="separate"/>
                </w:r>
                <w:r>
                  <w:rPr>
                    <w:noProof/>
                    <w:sz w:val="18"/>
                    <w:szCs w:val="18"/>
                  </w:rPr>
                  <w:instrText>2</w:instrText>
                </w:r>
                <w:r w:rsidRPr="00213B9A">
                  <w:rPr>
                    <w:sz w:val="18"/>
                    <w:szCs w:val="18"/>
                  </w:rPr>
                  <w:fldChar w:fldCharType="end"/>
                </w:r>
                <w:r w:rsidRPr="00213B9A">
                  <w:rPr>
                    <w:sz w:val="18"/>
                    <w:szCs w:val="18"/>
                  </w:rPr>
                  <w:instrText>&lt;&gt;</w:instrText>
                </w:r>
                <w:r w:rsidRPr="00213B9A">
                  <w:rPr>
                    <w:sz w:val="18"/>
                    <w:szCs w:val="18"/>
                  </w:rPr>
                  <w:fldChar w:fldCharType="begin"/>
                </w:r>
                <w:r w:rsidRPr="00213B9A">
                  <w:rPr>
                    <w:sz w:val="18"/>
                    <w:szCs w:val="18"/>
                  </w:rPr>
                  <w:instrText>NUMPAGES</w:instrText>
                </w:r>
                <w:r w:rsidRPr="00213B9A">
                  <w:rPr>
                    <w:sz w:val="18"/>
                    <w:szCs w:val="18"/>
                  </w:rPr>
                  <w:fldChar w:fldCharType="separate"/>
                </w:r>
                <w:r>
                  <w:rPr>
                    <w:noProof/>
                    <w:sz w:val="18"/>
                    <w:szCs w:val="18"/>
                  </w:rPr>
                  <w:instrText>5</w:instrText>
                </w:r>
                <w:r w:rsidRPr="00213B9A">
                  <w:rPr>
                    <w:sz w:val="18"/>
                    <w:szCs w:val="18"/>
                  </w:rPr>
                  <w:fldChar w:fldCharType="end"/>
                </w:r>
                <w:r w:rsidRPr="00213B9A">
                  <w:rPr>
                    <w:sz w:val="18"/>
                    <w:szCs w:val="18"/>
                  </w:rPr>
                  <w:instrText>"..."</w:instrText>
                </w:r>
                <w:r w:rsidRPr="00213B9A">
                  <w:rPr>
                    <w:sz w:val="18"/>
                    <w:szCs w:val="18"/>
                  </w:rPr>
                  <w:fldChar w:fldCharType="separate"/>
                </w:r>
                <w:r w:rsidRPr="00213B9A">
                  <w:rPr>
                    <w:noProof/>
                    <w:sz w:val="18"/>
                    <w:szCs w:val="18"/>
                  </w:rPr>
                  <w:instrText>...</w:instrText>
                </w:r>
                <w:r w:rsidRPr="00213B9A">
                  <w:rPr>
                    <w:sz w:val="18"/>
                    <w:szCs w:val="18"/>
                  </w:rPr>
                  <w:fldChar w:fldCharType="end"/>
                </w:r>
                <w:r w:rsidRPr="00213B9A">
                  <w:rPr>
                    <w:sz w:val="18"/>
                    <w:szCs w:val="18"/>
                  </w:rPr>
                  <w:instrText>/</w:instrText>
                </w:r>
                <w:r w:rsidRPr="00213B9A">
                  <w:rPr>
                    <w:sz w:val="18"/>
                    <w:szCs w:val="18"/>
                  </w:rPr>
                  <w:fldChar w:fldCharType="begin"/>
                </w:r>
                <w:r w:rsidRPr="00213B9A">
                  <w:rPr>
                    <w:sz w:val="18"/>
                    <w:szCs w:val="18"/>
                  </w:rPr>
                  <w:instrText>IF</w:instrText>
                </w:r>
                <w:r w:rsidRPr="00213B9A">
                  <w:rPr>
                    <w:sz w:val="18"/>
                    <w:szCs w:val="18"/>
                  </w:rPr>
                  <w:fldChar w:fldCharType="begin"/>
                </w:r>
                <w:r w:rsidRPr="00213B9A">
                  <w:rPr>
                    <w:sz w:val="18"/>
                    <w:szCs w:val="18"/>
                  </w:rPr>
                  <w:instrText>PAGE</w:instrText>
                </w:r>
                <w:r w:rsidRPr="00213B9A">
                  <w:rPr>
                    <w:sz w:val="18"/>
                    <w:szCs w:val="18"/>
                  </w:rPr>
                  <w:fldChar w:fldCharType="separate"/>
                </w:r>
                <w:r>
                  <w:rPr>
                    <w:noProof/>
                    <w:sz w:val="18"/>
                    <w:szCs w:val="18"/>
                  </w:rPr>
                  <w:instrText>2</w:instrText>
                </w:r>
                <w:r w:rsidRPr="00213B9A">
                  <w:rPr>
                    <w:sz w:val="18"/>
                    <w:szCs w:val="18"/>
                  </w:rPr>
                  <w:fldChar w:fldCharType="end"/>
                </w:r>
                <w:r w:rsidRPr="00213B9A">
                  <w:rPr>
                    <w:sz w:val="18"/>
                    <w:szCs w:val="18"/>
                  </w:rPr>
                  <w:instrText>&lt;&gt;</w:instrText>
                </w:r>
                <w:r w:rsidRPr="00213B9A">
                  <w:rPr>
                    <w:sz w:val="18"/>
                    <w:szCs w:val="18"/>
                  </w:rPr>
                  <w:fldChar w:fldCharType="begin"/>
                </w:r>
                <w:r w:rsidRPr="00213B9A">
                  <w:rPr>
                    <w:sz w:val="18"/>
                    <w:szCs w:val="18"/>
                  </w:rPr>
                  <w:instrText>NUMPAGES</w:instrText>
                </w:r>
                <w:r w:rsidRPr="00213B9A">
                  <w:rPr>
                    <w:sz w:val="18"/>
                    <w:szCs w:val="18"/>
                  </w:rPr>
                  <w:fldChar w:fldCharType="separate"/>
                </w:r>
                <w:r>
                  <w:rPr>
                    <w:noProof/>
                    <w:sz w:val="18"/>
                    <w:szCs w:val="18"/>
                  </w:rPr>
                  <w:instrText>5</w:instrText>
                </w:r>
                <w:r w:rsidRPr="00213B9A">
                  <w:rPr>
                    <w:sz w:val="18"/>
                    <w:szCs w:val="18"/>
                  </w:rPr>
                  <w:fldChar w:fldCharType="end"/>
                </w:r>
                <w:r w:rsidRPr="00213B9A">
                  <w:rPr>
                    <w:sz w:val="18"/>
                    <w:szCs w:val="18"/>
                  </w:rPr>
                  <w:fldChar w:fldCharType="begin"/>
                </w:r>
                <w:r w:rsidRPr="00213B9A">
                  <w:rPr>
                    <w:sz w:val="18"/>
                    <w:szCs w:val="18"/>
                  </w:rPr>
                  <w:instrText>=</w:instrText>
                </w:r>
                <w:r w:rsidRPr="00213B9A">
                  <w:rPr>
                    <w:sz w:val="18"/>
                    <w:szCs w:val="18"/>
                  </w:rPr>
                  <w:fldChar w:fldCharType="begin"/>
                </w:r>
                <w:r w:rsidRPr="00213B9A">
                  <w:rPr>
                    <w:sz w:val="18"/>
                    <w:szCs w:val="18"/>
                  </w:rPr>
                  <w:instrText>PAGE</w:instrText>
                </w:r>
                <w:r w:rsidRPr="00213B9A">
                  <w:rPr>
                    <w:sz w:val="18"/>
                    <w:szCs w:val="18"/>
                  </w:rPr>
                  <w:fldChar w:fldCharType="separate"/>
                </w:r>
                <w:r>
                  <w:rPr>
                    <w:noProof/>
                    <w:sz w:val="18"/>
                    <w:szCs w:val="18"/>
                  </w:rPr>
                  <w:instrText>2</w:instrText>
                </w:r>
                <w:r w:rsidRPr="00213B9A">
                  <w:rPr>
                    <w:sz w:val="18"/>
                    <w:szCs w:val="18"/>
                  </w:rPr>
                  <w:fldChar w:fldCharType="end"/>
                </w:r>
                <w:r w:rsidRPr="00213B9A">
                  <w:rPr>
                    <w:sz w:val="18"/>
                    <w:szCs w:val="18"/>
                  </w:rPr>
                  <w:instrText>+1</w:instrText>
                </w:r>
                <w:r w:rsidRPr="00213B9A">
                  <w:rPr>
                    <w:sz w:val="18"/>
                    <w:szCs w:val="18"/>
                  </w:rPr>
                  <w:fldChar w:fldCharType="separate"/>
                </w:r>
                <w:r>
                  <w:rPr>
                    <w:noProof/>
                    <w:sz w:val="18"/>
                    <w:szCs w:val="18"/>
                  </w:rPr>
                  <w:instrText>3</w:instrText>
                </w:r>
                <w:r w:rsidRPr="00213B9A">
                  <w:rPr>
                    <w:sz w:val="18"/>
                    <w:szCs w:val="18"/>
                  </w:rPr>
                  <w:fldChar w:fldCharType="end"/>
                </w:r>
                <w:r w:rsidRPr="00213B9A">
                  <w:rPr>
                    <w:sz w:val="18"/>
                    <w:szCs w:val="18"/>
                  </w:rPr>
                  <w:fldChar w:fldCharType="separate"/>
                </w:r>
                <w:r>
                  <w:rPr>
                    <w:noProof/>
                    <w:sz w:val="18"/>
                    <w:szCs w:val="18"/>
                  </w:rPr>
                  <w:instrText>3</w:instrText>
                </w:r>
                <w:r w:rsidRPr="00213B9A">
                  <w:rPr>
                    <w:sz w:val="18"/>
                    <w:szCs w:val="18"/>
                  </w:rPr>
                  <w:fldChar w:fldCharType="end"/>
                </w:r>
                <w:r w:rsidRPr="00213B9A">
                  <w:rPr>
                    <w:sz w:val="18"/>
                    <w:szCs w:val="18"/>
                  </w:rPr>
                  <w:instrText xml:space="preserve">" "" </w:instrText>
                </w:r>
                <w:r w:rsidRPr="00213B9A">
                  <w:rPr>
                    <w:sz w:val="18"/>
                    <w:szCs w:val="18"/>
                  </w:rPr>
                  <w:fldChar w:fldCharType="end"/>
                </w:r>
              </w:p>
              <w:p w:rsidR="006C6C9D" w:rsidRPr="00213B9A" w:rsidRDefault="006C6C9D" w:rsidP="00E40548">
                <w:pPr>
                  <w:pStyle w:val="09-Footer"/>
                  <w:shd w:val="solid" w:color="FFFFFF" w:fill="auto"/>
                  <w:jc w:val="right"/>
                  <w:rPr>
                    <w:noProof/>
                    <w:sz w:val="14"/>
                    <w:szCs w:val="14"/>
                  </w:rPr>
                </w:pPr>
              </w:p>
            </w:txbxContent>
          </v:textbox>
          <w10:wrap type="square" anchorx="margin"/>
        </v:shape>
      </w:pict>
    </w:r>
    <w:r w:rsidR="006C6C9D">
      <w:rPr>
        <w:noProof/>
      </w:rPr>
      <w:t>Ihr Kontakt:</w:t>
    </w:r>
  </w:p>
  <w:p w:rsidR="006C6C9D" w:rsidRDefault="006C6C9D" w:rsidP="00E40548">
    <w:pPr>
      <w:pStyle w:val="09-Footer"/>
      <w:shd w:val="solid" w:color="FFFFFF" w:fill="auto"/>
      <w:rPr>
        <w:noProof/>
      </w:rPr>
    </w:pPr>
    <w:r>
      <w:rPr>
        <w:noProof/>
      </w:rPr>
      <w:t>Vorname Nachname, Telefon: international</w:t>
    </w:r>
    <w:r w:rsidR="00F20146">
      <w:rPr>
        <w:noProof/>
      </w:rPr>
      <w:pict>
        <v:shapetype id="_x0000_t32" coordsize="21600,21600" o:spt="32" o:oned="t" path="m,l21600,21600e" filled="f">
          <v:path arrowok="t" fillok="f" o:connecttype="none"/>
          <o:lock v:ext="edit" shapetype="t"/>
        </v:shapetype>
        <v:shape id="Gerade Verbindung mit Pfeil 3" o:spid="_x0000_s2049" type="#_x0000_t32" alt="" style="position:absolute;margin-left:0;margin-top:421pt;width:21.25pt;height:0;z-index:5;visibility:visible;mso-wrap-edited:f;mso-width-percent:0;mso-height-percent:0;mso-position-horizontal-relative:page;mso-position-vertical-relative:page;mso-width-percent:0;mso-height-percent:0" strokeweight=".5pt">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146" w:rsidRDefault="00F20146" w:rsidP="00216088">
      <w:pPr>
        <w:spacing w:after="0" w:line="240" w:lineRule="auto"/>
      </w:pPr>
      <w:r>
        <w:separator/>
      </w:r>
    </w:p>
  </w:footnote>
  <w:footnote w:type="continuationSeparator" w:id="0">
    <w:p w:rsidR="00F20146" w:rsidRDefault="00F20146" w:rsidP="00216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C9D" w:rsidRPr="00216088" w:rsidRDefault="00F20146" w:rsidP="00216088">
    <w:pPr>
      <w:pStyle w:val="Kopfzeile"/>
    </w:pPr>
    <w:r>
      <w:rPr>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8" o:spid="_x0000_s2057" type="#_x0000_t75" alt="" style="position:absolute;margin-left:65.75pt;margin-top:34.3pt;width:195.6pt;height:37.4pt;z-index:2;visibility:visible;mso-wrap-edited:f;mso-width-percent:0;mso-height-percent:0;mso-position-horizontal-relative:page;mso-position-vertical-relative:page;mso-width-percent:0;mso-height-percent:0">
          <v:imagedata r:id="rId1" o:title=""/>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C9D" w:rsidRDefault="00F20146">
    <w:pPr>
      <w:pStyle w:val="Kopfzeile"/>
    </w:pPr>
    <w:r>
      <w:rPr>
        <w:noProof/>
        <w:lang w:val="de-DE" w:eastAsia="de-DE"/>
      </w:rPr>
      <w:pict>
        <v:shapetype id="_x0000_t202" coordsize="21600,21600" o:spt="202" path="m,l,21600r21600,l21600,xe">
          <v:stroke joinstyle="miter"/>
          <v:path gradientshapeok="t" o:connecttype="rect"/>
        </v:shapetype>
        <v:shape id="_x0000_s2055" type="#_x0000_t202" alt="" style="position:absolute;margin-left:176.85pt;margin-top:31.1pt;width:228.05pt;height:35.4pt;z-index:4;visibility:visible;mso-wrap-style:square;mso-wrap-edited:f;mso-width-percent:0;mso-height-percent:0;mso-position-horizontal:right;mso-position-horizontal-relative:margin;mso-position-vertical-relative:page;mso-width-percent:0;mso-height-percent:0;v-text-anchor:bottom" filled="f" stroked="f" strokeweight=".5pt">
          <v:textbox inset="0,0,0,0">
            <w:txbxContent>
              <w:p w:rsidR="006C6C9D" w:rsidRDefault="006C6C9D" w:rsidP="004C6C5D">
                <w:pPr>
                  <w:pStyle w:val="12-Title"/>
                </w:pPr>
                <w:r>
                  <w:rPr>
                    <w:lang w:val="en-US"/>
                  </w:rPr>
                  <w:t xml:space="preserve">Press </w:t>
                </w:r>
                <w:r w:rsidR="00A02DE2">
                  <w:rPr>
                    <w:lang w:val="en-US"/>
                  </w:rPr>
                  <w:t>R</w:t>
                </w:r>
                <w:r>
                  <w:rPr>
                    <w:lang w:val="en-US"/>
                  </w:rPr>
                  <w:t>elease</w:t>
                </w:r>
              </w:p>
            </w:txbxContent>
          </v:textbox>
          <w10:wrap anchorx="margin" anchory="page"/>
        </v:shape>
      </w:pict>
    </w:r>
    <w:r>
      <w:rPr>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 style="position:absolute;margin-left:65.2pt;margin-top:35.45pt;width:195.6pt;height:35.45pt;z-index:3;visibility:visible;mso-wrap-edited:f;mso-width-percent:0;mso-height-percent:0;mso-position-horizontal-relative:page;mso-position-vertical-relative:page;mso-width-percent:0;mso-height-percent:0">
          <v:imagedata r:id="rId1" o:title=""/>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C9D" w:rsidRPr="00216088" w:rsidRDefault="00F20146" w:rsidP="00E40548">
    <w:pPr>
      <w:pStyle w:val="Kopfzeile"/>
    </w:pPr>
    <w:r>
      <w:rPr>
        <w:noProof/>
        <w:lang w:val="de-DE" w:eastAsia="de-DE"/>
      </w:rPr>
      <w:pict>
        <v:shapetype id="_x0000_t202" coordsize="21600,21600" o:spt="202" path="m,l,21600r21600,l21600,xe">
          <v:stroke joinstyle="miter"/>
          <v:path gradientshapeok="t" o:connecttype="rect"/>
        </v:shapetype>
        <v:shape id="_x0000_s2052" type="#_x0000_t202" alt="" style="position:absolute;margin-left:0;margin-top:59.8pt;width:477.95pt;height:21.15pt;z-index:7;visibility:visible;mso-wrap-style:square;mso-wrap-edited:f;mso-width-percent:0;mso-height-percent:0;mso-wrap-distance-top:3.6pt;mso-wrap-distance-bottom:3.6pt;mso-position-horizontal:left;mso-position-horizontal-relative:margin;mso-width-percent:0;mso-height-percent:0;v-text-anchor:top" filled="f" stroked="f">
          <v:textbox>
            <w:txbxContent>
              <w:p w:rsidR="006C6C9D" w:rsidRPr="00213B9A" w:rsidRDefault="006C6C9D" w:rsidP="00E40548">
                <w:pPr>
                  <w:pStyle w:val="Fuzeile"/>
                  <w:tabs>
                    <w:tab w:val="right" w:pos="8280"/>
                  </w:tabs>
                  <w:ind w:right="71"/>
                  <w:jc w:val="center"/>
                  <w:rPr>
                    <w:sz w:val="18"/>
                    <w:szCs w:val="18"/>
                  </w:rPr>
                </w:pPr>
                <w:r w:rsidRPr="00213B9A">
                  <w:rPr>
                    <w:sz w:val="18"/>
                    <w:szCs w:val="18"/>
                  </w:rPr>
                  <w:fldChar w:fldCharType="begin"/>
                </w:r>
                <w:r w:rsidRPr="00213B9A">
                  <w:rPr>
                    <w:sz w:val="18"/>
                    <w:szCs w:val="18"/>
                  </w:rPr>
                  <w:instrText xml:space="preserve"> IF </w:instrText>
                </w:r>
                <w:r w:rsidRPr="00213B9A">
                  <w:rPr>
                    <w:sz w:val="18"/>
                    <w:szCs w:val="18"/>
                  </w:rPr>
                  <w:fldChar w:fldCharType="begin"/>
                </w:r>
                <w:r w:rsidRPr="00213B9A">
                  <w:rPr>
                    <w:sz w:val="18"/>
                    <w:szCs w:val="18"/>
                  </w:rPr>
                  <w:instrText xml:space="preserve"> PAGE </w:instrText>
                </w:r>
                <w:r w:rsidRPr="00213B9A">
                  <w:rPr>
                    <w:sz w:val="18"/>
                    <w:szCs w:val="18"/>
                  </w:rPr>
                  <w:fldChar w:fldCharType="separate"/>
                </w:r>
                <w:r>
                  <w:rPr>
                    <w:noProof/>
                    <w:sz w:val="18"/>
                    <w:szCs w:val="18"/>
                  </w:rPr>
                  <w:instrText>2</w:instrText>
                </w:r>
                <w:r w:rsidRPr="00213B9A">
                  <w:rPr>
                    <w:sz w:val="18"/>
                    <w:szCs w:val="18"/>
                  </w:rPr>
                  <w:fldChar w:fldCharType="end"/>
                </w:r>
                <w:r w:rsidRPr="00213B9A">
                  <w:rPr>
                    <w:sz w:val="18"/>
                    <w:szCs w:val="18"/>
                  </w:rPr>
                  <w:instrText xml:space="preserve"> = 1 "" "- </w:instrText>
                </w:r>
                <w:r w:rsidRPr="00213B9A">
                  <w:rPr>
                    <w:sz w:val="18"/>
                    <w:szCs w:val="18"/>
                  </w:rPr>
                  <w:fldChar w:fldCharType="begin"/>
                </w:r>
                <w:r w:rsidRPr="00213B9A">
                  <w:rPr>
                    <w:sz w:val="18"/>
                    <w:szCs w:val="18"/>
                  </w:rPr>
                  <w:instrText xml:space="preserve"> PAGE </w:instrText>
                </w:r>
                <w:r w:rsidRPr="00213B9A">
                  <w:rPr>
                    <w:sz w:val="18"/>
                    <w:szCs w:val="18"/>
                  </w:rPr>
                  <w:fldChar w:fldCharType="separate"/>
                </w:r>
                <w:r>
                  <w:rPr>
                    <w:noProof/>
                    <w:sz w:val="18"/>
                    <w:szCs w:val="18"/>
                  </w:rPr>
                  <w:instrText>2</w:instrText>
                </w:r>
                <w:r w:rsidRPr="00213B9A">
                  <w:rPr>
                    <w:sz w:val="18"/>
                    <w:szCs w:val="18"/>
                  </w:rPr>
                  <w:fldChar w:fldCharType="end"/>
                </w:r>
                <w:r w:rsidRPr="00213B9A">
                  <w:rPr>
                    <w:sz w:val="18"/>
                    <w:szCs w:val="18"/>
                  </w:rPr>
                  <w:instrText xml:space="preserve"> -" </w:instrText>
                </w:r>
                <w:r w:rsidRPr="00213B9A">
                  <w:rPr>
                    <w:sz w:val="18"/>
                    <w:szCs w:val="18"/>
                  </w:rPr>
                  <w:fldChar w:fldCharType="separate"/>
                </w:r>
                <w:r w:rsidRPr="00213B9A">
                  <w:rPr>
                    <w:noProof/>
                    <w:sz w:val="18"/>
                    <w:szCs w:val="18"/>
                  </w:rPr>
                  <w:t xml:space="preserve">- </w:t>
                </w:r>
                <w:r>
                  <w:rPr>
                    <w:noProof/>
                    <w:sz w:val="18"/>
                    <w:szCs w:val="18"/>
                  </w:rPr>
                  <w:t>2</w:t>
                </w:r>
                <w:r w:rsidRPr="00213B9A">
                  <w:rPr>
                    <w:noProof/>
                    <w:sz w:val="18"/>
                    <w:szCs w:val="18"/>
                  </w:rPr>
                  <w:t xml:space="preserve"> -</w:t>
                </w:r>
                <w:r w:rsidRPr="00213B9A">
                  <w:rPr>
                    <w:sz w:val="18"/>
                    <w:szCs w:val="18"/>
                  </w:rPr>
                  <w:fldChar w:fldCharType="end"/>
                </w:r>
              </w:p>
            </w:txbxContent>
          </v:textbox>
          <w10:wrap type="square" anchorx="margin"/>
        </v:shape>
      </w:pict>
    </w:r>
    <w:r>
      <w:rPr>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margin-left:65.2pt;margin-top:35.45pt;width:195.6pt;height:35.45pt;z-index:8;visibility:visible;mso-wrap-edited:f;mso-width-percent:0;mso-height-percent:0;mso-position-horizontal-relative:page;mso-position-vertical-relative:page;mso-width-percent:0;mso-height-percent:0">
          <v:imagedata r:id="rId1" o:title=""/>
          <w10:wrap anchorx="page" anchory="page"/>
        </v:shape>
      </w:pict>
    </w:r>
  </w:p>
  <w:p w:rsidR="006C6C9D" w:rsidRDefault="006C6C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doNotTrackMoves/>
  <w:defaultTabStop w:val="708"/>
  <w:hyphenationZone w:val="425"/>
  <w:characterSpacingControl w:val="doNotCompress"/>
  <w:doNotValidateAgainstSchema/>
  <w:doNotDemarcateInvalidXml/>
  <w:hdrShapeDefaults>
    <o:shapedefaults v:ext="edit" spidmax="2058"/>
    <o:shapelayout v:ext="edit">
      <o:idmap v:ext="edit" data="2"/>
      <o:rules v:ext="edit">
        <o:r id="V:Rule1" type="connector" idref="#Gerade Verbindung mit Pfeil 3"/>
        <o:r id="V:Rule2" type="connector" idref="#Gerade Verbindung mit Pfeil 13"/>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6088"/>
    <w:rsid w:val="00030280"/>
    <w:rsid w:val="00050783"/>
    <w:rsid w:val="00057A7E"/>
    <w:rsid w:val="00120CC6"/>
    <w:rsid w:val="00120D3A"/>
    <w:rsid w:val="00137C19"/>
    <w:rsid w:val="001455AE"/>
    <w:rsid w:val="00152028"/>
    <w:rsid w:val="00173358"/>
    <w:rsid w:val="00181364"/>
    <w:rsid w:val="001818B6"/>
    <w:rsid w:val="001D0986"/>
    <w:rsid w:val="00213B9A"/>
    <w:rsid w:val="00216088"/>
    <w:rsid w:val="0024632B"/>
    <w:rsid w:val="00256949"/>
    <w:rsid w:val="00262C0D"/>
    <w:rsid w:val="0026496C"/>
    <w:rsid w:val="00264C5A"/>
    <w:rsid w:val="00271E0D"/>
    <w:rsid w:val="002A7DAD"/>
    <w:rsid w:val="002C7860"/>
    <w:rsid w:val="002E51A1"/>
    <w:rsid w:val="002F2580"/>
    <w:rsid w:val="00300A53"/>
    <w:rsid w:val="0039010E"/>
    <w:rsid w:val="003A484D"/>
    <w:rsid w:val="003B5765"/>
    <w:rsid w:val="003E6D6E"/>
    <w:rsid w:val="00427819"/>
    <w:rsid w:val="00455F80"/>
    <w:rsid w:val="00487A53"/>
    <w:rsid w:val="004A1413"/>
    <w:rsid w:val="004C6C5D"/>
    <w:rsid w:val="004D40E2"/>
    <w:rsid w:val="004F4BC5"/>
    <w:rsid w:val="0050468E"/>
    <w:rsid w:val="0053673D"/>
    <w:rsid w:val="005A2E91"/>
    <w:rsid w:val="005A50CB"/>
    <w:rsid w:val="005C3B23"/>
    <w:rsid w:val="005D1CFE"/>
    <w:rsid w:val="005F1C94"/>
    <w:rsid w:val="005F70E4"/>
    <w:rsid w:val="0060547E"/>
    <w:rsid w:val="00611311"/>
    <w:rsid w:val="00636E27"/>
    <w:rsid w:val="0067430B"/>
    <w:rsid w:val="00676BFD"/>
    <w:rsid w:val="00683EA4"/>
    <w:rsid w:val="006C6C9D"/>
    <w:rsid w:val="00700898"/>
    <w:rsid w:val="00726662"/>
    <w:rsid w:val="00726FB1"/>
    <w:rsid w:val="00732A84"/>
    <w:rsid w:val="00736AED"/>
    <w:rsid w:val="007442FB"/>
    <w:rsid w:val="00760B79"/>
    <w:rsid w:val="007730C5"/>
    <w:rsid w:val="007859A8"/>
    <w:rsid w:val="00794860"/>
    <w:rsid w:val="007A3569"/>
    <w:rsid w:val="007F0066"/>
    <w:rsid w:val="007F0CB5"/>
    <w:rsid w:val="0081723B"/>
    <w:rsid w:val="0082124D"/>
    <w:rsid w:val="008523DF"/>
    <w:rsid w:val="008959FE"/>
    <w:rsid w:val="00897309"/>
    <w:rsid w:val="008B7669"/>
    <w:rsid w:val="00927BBC"/>
    <w:rsid w:val="00944C6E"/>
    <w:rsid w:val="009507A2"/>
    <w:rsid w:val="00955D35"/>
    <w:rsid w:val="009702ED"/>
    <w:rsid w:val="0097085D"/>
    <w:rsid w:val="00977AB0"/>
    <w:rsid w:val="00997B45"/>
    <w:rsid w:val="009A0EA9"/>
    <w:rsid w:val="009C0E1A"/>
    <w:rsid w:val="00A02DE2"/>
    <w:rsid w:val="00A27CDF"/>
    <w:rsid w:val="00A318AC"/>
    <w:rsid w:val="00A50AEE"/>
    <w:rsid w:val="00A51600"/>
    <w:rsid w:val="00A9209C"/>
    <w:rsid w:val="00A94634"/>
    <w:rsid w:val="00AD2869"/>
    <w:rsid w:val="00AD5EFF"/>
    <w:rsid w:val="00AE2D75"/>
    <w:rsid w:val="00B13AA6"/>
    <w:rsid w:val="00B2493A"/>
    <w:rsid w:val="00B40C00"/>
    <w:rsid w:val="00B46FE6"/>
    <w:rsid w:val="00B728C3"/>
    <w:rsid w:val="00BD1970"/>
    <w:rsid w:val="00BE26CA"/>
    <w:rsid w:val="00C00DDC"/>
    <w:rsid w:val="00C05EAB"/>
    <w:rsid w:val="00C20542"/>
    <w:rsid w:val="00C27518"/>
    <w:rsid w:val="00C4525D"/>
    <w:rsid w:val="00C50E8E"/>
    <w:rsid w:val="00C564BA"/>
    <w:rsid w:val="00C65A2F"/>
    <w:rsid w:val="00C73D82"/>
    <w:rsid w:val="00C753A1"/>
    <w:rsid w:val="00C94429"/>
    <w:rsid w:val="00CB6632"/>
    <w:rsid w:val="00CF6E12"/>
    <w:rsid w:val="00D1302A"/>
    <w:rsid w:val="00D22611"/>
    <w:rsid w:val="00D23504"/>
    <w:rsid w:val="00D352E7"/>
    <w:rsid w:val="00D60D97"/>
    <w:rsid w:val="00D764FA"/>
    <w:rsid w:val="00DC26B8"/>
    <w:rsid w:val="00E25E23"/>
    <w:rsid w:val="00E40548"/>
    <w:rsid w:val="00E4592E"/>
    <w:rsid w:val="00E8012D"/>
    <w:rsid w:val="00EB59A1"/>
    <w:rsid w:val="00ED7250"/>
    <w:rsid w:val="00EE1A39"/>
    <w:rsid w:val="00EE5E8E"/>
    <w:rsid w:val="00F01476"/>
    <w:rsid w:val="00F050E8"/>
    <w:rsid w:val="00F20146"/>
    <w:rsid w:val="00F540B2"/>
    <w:rsid w:val="00F6647C"/>
    <w:rsid w:val="00F6701E"/>
    <w:rsid w:val="00F7520C"/>
    <w:rsid w:val="00FB26BF"/>
    <w:rsid w:val="00FB5AA9"/>
    <w:rsid w:val="00FC5A06"/>
    <w:rsid w:val="00FE01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64F291D1"/>
  <w15:docId w15:val="{BB11D3F3-112F-754C-B5BF-7C7902BD9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F0066"/>
    <w:pPr>
      <w:keepLines/>
      <w:spacing w:after="220" w:line="360" w:lineRule="auto"/>
    </w:pPr>
    <w:rPr>
      <w:rFonts w:ascii="Arial" w:hAnsi="Arial" w:cs="Arial"/>
      <w:sz w:val="22"/>
      <w:szCs w:val="22"/>
      <w:lang w:val="en-US" w:eastAsia="en-US"/>
    </w:rPr>
  </w:style>
  <w:style w:type="paragraph" w:styleId="berschrift1">
    <w:name w:val="heading 1"/>
    <w:basedOn w:val="Standard"/>
    <w:next w:val="Standard"/>
    <w:link w:val="berschrift1Zchn"/>
    <w:uiPriority w:val="99"/>
    <w:qFormat/>
    <w:rsid w:val="002E51A1"/>
    <w:pPr>
      <w:keepNext/>
      <w:spacing w:before="240" w:after="0"/>
      <w:outlineLvl w:val="0"/>
    </w:pPr>
    <w:rPr>
      <w:rFonts w:ascii="Calibri Light" w:eastAsia="MS Gothic" w:hAnsi="Calibri Light" w:cs="Calibri Light"/>
      <w:color w:val="2E74B5"/>
      <w:sz w:val="32"/>
      <w:szCs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2E51A1"/>
    <w:rPr>
      <w:rFonts w:ascii="Calibri Light" w:eastAsia="MS Gothic" w:hAnsi="Calibri Light" w:cs="Calibri Light"/>
      <w:color w:val="2E74B5"/>
      <w:sz w:val="32"/>
      <w:szCs w:val="32"/>
      <w:lang w:val="en-US"/>
    </w:rPr>
  </w:style>
  <w:style w:type="paragraph" w:customStyle="1" w:styleId="TitelC">
    <w:name w:val="TitelC"/>
    <w:basedOn w:val="Kopfzeile"/>
    <w:uiPriority w:val="99"/>
    <w:rsid w:val="00216088"/>
    <w:pPr>
      <w:jc w:val="right"/>
    </w:pPr>
    <w:rPr>
      <w:sz w:val="36"/>
      <w:szCs w:val="36"/>
      <w:lang w:eastAsia="de-DE"/>
    </w:rPr>
  </w:style>
  <w:style w:type="paragraph" w:styleId="Kopfzeile">
    <w:name w:val="header"/>
    <w:basedOn w:val="Standard"/>
    <w:link w:val="KopfzeileZchn"/>
    <w:uiPriority w:val="99"/>
    <w:rsid w:val="002160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6088"/>
  </w:style>
  <w:style w:type="paragraph" w:styleId="Fuzeile">
    <w:name w:val="footer"/>
    <w:basedOn w:val="Standard"/>
    <w:link w:val="FuzeileZchn"/>
    <w:uiPriority w:val="99"/>
    <w:rsid w:val="002160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6088"/>
  </w:style>
  <w:style w:type="paragraph" w:styleId="Listenabsatz">
    <w:name w:val="List Paragraph"/>
    <w:basedOn w:val="Standard"/>
    <w:uiPriority w:val="99"/>
    <w:qFormat/>
    <w:rsid w:val="00AE2D75"/>
    <w:pPr>
      <w:ind w:left="720"/>
      <w:contextualSpacing/>
    </w:pPr>
    <w:rPr>
      <w:lang w:eastAsia="de-DE"/>
    </w:rPr>
  </w:style>
  <w:style w:type="paragraph" w:customStyle="1" w:styleId="Boilerplate">
    <w:name w:val="Boilerplate"/>
    <w:basedOn w:val="Standard"/>
    <w:uiPriority w:val="99"/>
    <w:rsid w:val="00AE2D75"/>
    <w:pPr>
      <w:spacing w:before="440" w:line="240" w:lineRule="auto"/>
    </w:pPr>
    <w:rPr>
      <w:sz w:val="20"/>
      <w:szCs w:val="20"/>
      <w:lang w:eastAsia="de-DE"/>
    </w:rPr>
  </w:style>
  <w:style w:type="paragraph" w:customStyle="1" w:styleId="LinksJournalist">
    <w:name w:val="Links_Journalist"/>
    <w:basedOn w:val="Standard"/>
    <w:next w:val="Standard"/>
    <w:uiPriority w:val="99"/>
    <w:rsid w:val="00AE2D75"/>
    <w:pPr>
      <w:spacing w:after="0" w:line="240" w:lineRule="auto"/>
    </w:pPr>
    <w:rPr>
      <w:b/>
      <w:bCs/>
      <w:lang w:eastAsia="de-DE"/>
    </w:rPr>
  </w:style>
  <w:style w:type="paragraph" w:styleId="Sprechblasentext">
    <w:name w:val="Balloon Text"/>
    <w:basedOn w:val="Standard"/>
    <w:link w:val="SprechblasentextZchn"/>
    <w:uiPriority w:val="99"/>
    <w:semiHidden/>
    <w:rsid w:val="004F4BC5"/>
    <w:pPr>
      <w:spacing w:after="0" w:line="240" w:lineRule="auto"/>
    </w:pPr>
    <w:rPr>
      <w:rFonts w:ascii="Segoe UI" w:hAnsi="Segoe UI" w:cs="Segoe UI"/>
      <w:sz w:val="18"/>
      <w:szCs w:val="18"/>
      <w:lang w:val="de-DE" w:eastAsia="de-DE"/>
    </w:rPr>
  </w:style>
  <w:style w:type="character" w:customStyle="1" w:styleId="SprechblasentextZchn">
    <w:name w:val="Sprechblasentext Zchn"/>
    <w:link w:val="Sprechblasentext"/>
    <w:uiPriority w:val="99"/>
    <w:semiHidden/>
    <w:rsid w:val="004F4BC5"/>
    <w:rPr>
      <w:rFonts w:ascii="Segoe UI" w:hAnsi="Segoe UI" w:cs="Segoe UI"/>
      <w:sz w:val="18"/>
      <w:szCs w:val="18"/>
    </w:rPr>
  </w:style>
  <w:style w:type="paragraph" w:customStyle="1" w:styleId="PressText">
    <w:name w:val="PressText"/>
    <w:basedOn w:val="Standard"/>
    <w:next w:val="Standard"/>
    <w:uiPriority w:val="99"/>
    <w:rsid w:val="00A27CDF"/>
    <w:pPr>
      <w:spacing w:line="240" w:lineRule="auto"/>
    </w:pPr>
    <w:rPr>
      <w:sz w:val="20"/>
      <w:szCs w:val="20"/>
      <w:lang w:eastAsia="de-DE"/>
    </w:rPr>
  </w:style>
  <w:style w:type="paragraph" w:customStyle="1" w:styleId="Fuss">
    <w:name w:val="Fuss"/>
    <w:basedOn w:val="Fuzeile"/>
    <w:uiPriority w:val="99"/>
    <w:rsid w:val="009A0EA9"/>
    <w:pPr>
      <w:tabs>
        <w:tab w:val="clear" w:pos="9072"/>
        <w:tab w:val="right" w:pos="9639"/>
      </w:tabs>
      <w:spacing w:line="220" w:lineRule="exact"/>
    </w:pPr>
    <w:rPr>
      <w:sz w:val="18"/>
      <w:szCs w:val="18"/>
      <w:lang w:eastAsia="de-DE"/>
    </w:rPr>
  </w:style>
  <w:style w:type="paragraph" w:customStyle="1" w:styleId="Zweispaltig">
    <w:name w:val="Zweispaltig"/>
    <w:basedOn w:val="LinksJournalist"/>
    <w:uiPriority w:val="99"/>
    <w:rsid w:val="00B2493A"/>
    <w:rPr>
      <w:b w:val="0"/>
      <w:bCs w:val="0"/>
      <w:lang w:eastAsia="en-US"/>
    </w:rPr>
  </w:style>
  <w:style w:type="character" w:styleId="Kommentarzeichen">
    <w:name w:val="annotation reference"/>
    <w:uiPriority w:val="99"/>
    <w:semiHidden/>
    <w:rsid w:val="00487A53"/>
    <w:rPr>
      <w:rFonts w:cs="Times New Roman"/>
      <w:sz w:val="16"/>
      <w:szCs w:val="16"/>
    </w:rPr>
  </w:style>
  <w:style w:type="paragraph" w:styleId="Kommentartext">
    <w:name w:val="annotation text"/>
    <w:basedOn w:val="Standard"/>
    <w:link w:val="KommentartextZchn"/>
    <w:uiPriority w:val="99"/>
    <w:semiHidden/>
    <w:rsid w:val="00487A53"/>
    <w:pPr>
      <w:spacing w:line="240" w:lineRule="auto"/>
    </w:pPr>
    <w:rPr>
      <w:sz w:val="20"/>
      <w:szCs w:val="20"/>
      <w:lang w:eastAsia="de-DE"/>
    </w:rPr>
  </w:style>
  <w:style w:type="character" w:customStyle="1" w:styleId="KommentartextZchn">
    <w:name w:val="Kommentartext Zchn"/>
    <w:link w:val="Kommentartext"/>
    <w:uiPriority w:val="99"/>
    <w:rsid w:val="00487A53"/>
    <w:rPr>
      <w:rFonts w:ascii="Arial" w:hAnsi="Arial" w:cs="Arial"/>
      <w:sz w:val="20"/>
      <w:szCs w:val="20"/>
      <w:lang w:val="en-US"/>
    </w:rPr>
  </w:style>
  <w:style w:type="paragraph" w:styleId="Kommentarthema">
    <w:name w:val="annotation subject"/>
    <w:basedOn w:val="Kommentartext"/>
    <w:next w:val="Kommentartext"/>
    <w:link w:val="KommentarthemaZchn"/>
    <w:uiPriority w:val="99"/>
    <w:semiHidden/>
    <w:rsid w:val="00487A53"/>
    <w:rPr>
      <w:b/>
      <w:bCs/>
    </w:rPr>
  </w:style>
  <w:style w:type="character" w:customStyle="1" w:styleId="KommentarthemaZchn">
    <w:name w:val="Kommentarthema Zchn"/>
    <w:link w:val="Kommentarthema"/>
    <w:uiPriority w:val="99"/>
    <w:semiHidden/>
    <w:rsid w:val="00487A53"/>
    <w:rPr>
      <w:rFonts w:ascii="Arial" w:hAnsi="Arial" w:cs="Arial"/>
      <w:b/>
      <w:bCs/>
      <w:sz w:val="20"/>
      <w:szCs w:val="20"/>
      <w:lang w:val="en-US"/>
    </w:rPr>
  </w:style>
  <w:style w:type="paragraph" w:styleId="StandardWeb">
    <w:name w:val="Normal (Web)"/>
    <w:basedOn w:val="Standard"/>
    <w:uiPriority w:val="99"/>
    <w:semiHidden/>
    <w:rsid w:val="0081723B"/>
    <w:pPr>
      <w:keepLines w:val="0"/>
      <w:spacing w:before="100" w:beforeAutospacing="1" w:after="100" w:afterAutospacing="1" w:line="240" w:lineRule="auto"/>
    </w:pPr>
    <w:rPr>
      <w:rFonts w:ascii="Times New Roman" w:eastAsia="MS Mincho" w:hAnsi="Times New Roman" w:cs="Times New Roman"/>
      <w:sz w:val="24"/>
      <w:szCs w:val="24"/>
      <w:lang w:val="de-DE" w:eastAsia="de-DE"/>
    </w:rPr>
  </w:style>
  <w:style w:type="table" w:styleId="Tabellenraster">
    <w:name w:val="Table Grid"/>
    <w:basedOn w:val="NormaleTabelle"/>
    <w:uiPriority w:val="99"/>
    <w:rsid w:val="002E51A1"/>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FrameContents">
    <w:name w:val="10-Frame Contents"/>
    <w:basedOn w:val="Standard"/>
    <w:uiPriority w:val="99"/>
    <w:rsid w:val="002E51A1"/>
    <w:pPr>
      <w:spacing w:after="0" w:line="240" w:lineRule="auto"/>
    </w:pPr>
    <w:rPr>
      <w:sz w:val="18"/>
      <w:szCs w:val="18"/>
      <w:lang w:val="de-DE" w:eastAsia="de-DE"/>
    </w:rPr>
  </w:style>
  <w:style w:type="paragraph" w:customStyle="1" w:styleId="05-Boilerplate">
    <w:name w:val="05-Boilerplate"/>
    <w:basedOn w:val="Standard"/>
    <w:uiPriority w:val="99"/>
    <w:rsid w:val="002E51A1"/>
    <w:pPr>
      <w:spacing w:before="220" w:line="240" w:lineRule="auto"/>
    </w:pPr>
    <w:rPr>
      <w:sz w:val="20"/>
      <w:szCs w:val="20"/>
      <w:lang w:val="de-DE" w:eastAsia="de-DE"/>
    </w:rPr>
  </w:style>
  <w:style w:type="paragraph" w:customStyle="1" w:styleId="09-Footer">
    <w:name w:val="09-Footer"/>
    <w:basedOn w:val="Fuzeile"/>
    <w:uiPriority w:val="99"/>
    <w:rsid w:val="002E51A1"/>
    <w:pPr>
      <w:tabs>
        <w:tab w:val="clear" w:pos="9072"/>
        <w:tab w:val="right" w:pos="9639"/>
      </w:tabs>
      <w:spacing w:line="220" w:lineRule="exact"/>
    </w:pPr>
    <w:rPr>
      <w:sz w:val="18"/>
      <w:szCs w:val="18"/>
      <w:lang w:val="de-DE" w:eastAsia="de-DE"/>
    </w:rPr>
  </w:style>
  <w:style w:type="paragraph" w:customStyle="1" w:styleId="08-SubheadContact">
    <w:name w:val="08-Subhead Contact"/>
    <w:basedOn w:val="Standard"/>
    <w:next w:val="Standard"/>
    <w:uiPriority w:val="99"/>
    <w:rsid w:val="002E51A1"/>
    <w:pPr>
      <w:spacing w:before="480" w:after="0" w:line="240" w:lineRule="auto"/>
      <w:contextualSpacing/>
    </w:pPr>
    <w:rPr>
      <w:b/>
      <w:bCs/>
      <w:lang w:val="de-DE" w:eastAsia="de-DE"/>
    </w:rPr>
  </w:style>
  <w:style w:type="paragraph" w:customStyle="1" w:styleId="03-Text">
    <w:name w:val="03-Text"/>
    <w:basedOn w:val="Standard"/>
    <w:next w:val="Standard"/>
    <w:uiPriority w:val="99"/>
    <w:rsid w:val="002E51A1"/>
    <w:rPr>
      <w:lang w:val="de-DE" w:eastAsia="de-DE"/>
    </w:rPr>
  </w:style>
  <w:style w:type="paragraph" w:customStyle="1" w:styleId="12-Title">
    <w:name w:val="12-Title"/>
    <w:basedOn w:val="Kopfzeile"/>
    <w:uiPriority w:val="99"/>
    <w:rsid w:val="002E51A1"/>
    <w:pPr>
      <w:jc w:val="right"/>
    </w:pPr>
    <w:rPr>
      <w:sz w:val="36"/>
      <w:szCs w:val="36"/>
      <w:lang w:val="de-DE" w:eastAsia="de-DE"/>
    </w:rPr>
  </w:style>
  <w:style w:type="paragraph" w:customStyle="1" w:styleId="01-Headline">
    <w:name w:val="01-Headline"/>
    <w:basedOn w:val="berschrift1"/>
    <w:uiPriority w:val="99"/>
    <w:rsid w:val="002E51A1"/>
    <w:pPr>
      <w:spacing w:before="0" w:after="180" w:line="240" w:lineRule="auto"/>
    </w:pPr>
    <w:rPr>
      <w:rFonts w:ascii="Arial" w:eastAsia="Calibri" w:hAnsi="Arial" w:cs="Arial"/>
      <w:b/>
      <w:bCs/>
      <w:noProof/>
      <w:color w:val="auto"/>
      <w:kern w:val="32"/>
      <w:sz w:val="36"/>
      <w:szCs w:val="36"/>
      <w:lang w:val="de-DE"/>
    </w:rPr>
  </w:style>
  <w:style w:type="paragraph" w:customStyle="1" w:styleId="02-Bullet">
    <w:name w:val="02-Bullet"/>
    <w:basedOn w:val="03-Text"/>
    <w:uiPriority w:val="99"/>
    <w:rsid w:val="002E51A1"/>
    <w:pPr>
      <w:numPr>
        <w:numId w:val="2"/>
      </w:numPr>
      <w:spacing w:after="120" w:line="240" w:lineRule="auto"/>
      <w:ind w:left="340" w:hanging="340"/>
      <w:contextualSpacing/>
    </w:pPr>
    <w:rPr>
      <w:b/>
      <w:bCs/>
    </w:rPr>
  </w:style>
  <w:style w:type="paragraph" w:customStyle="1" w:styleId="04-Subhead">
    <w:name w:val="04-Subhead"/>
    <w:basedOn w:val="03-Text"/>
    <w:next w:val="03-Text"/>
    <w:uiPriority w:val="99"/>
    <w:rsid w:val="002E51A1"/>
    <w:pPr>
      <w:keepNext/>
      <w:spacing w:before="220" w:after="0"/>
      <w:contextualSpacing/>
    </w:pPr>
    <w:rPr>
      <w:b/>
      <w:bCs/>
    </w:rPr>
  </w:style>
  <w:style w:type="paragraph" w:customStyle="1" w:styleId="06-Contact">
    <w:name w:val="06-Contact"/>
    <w:basedOn w:val="03-Text"/>
    <w:uiPriority w:val="99"/>
    <w:rsid w:val="002E51A1"/>
    <w:pPr>
      <w:tabs>
        <w:tab w:val="left" w:pos="3402"/>
      </w:tabs>
      <w:spacing w:after="0" w:line="240" w:lineRule="auto"/>
      <w:contextualSpacing/>
    </w:pPr>
  </w:style>
  <w:style w:type="paragraph" w:customStyle="1" w:styleId="11-Contact-Line">
    <w:name w:val="11-Contact-Line"/>
    <w:basedOn w:val="08-SubheadContact"/>
    <w:uiPriority w:val="99"/>
    <w:rsid w:val="002E51A1"/>
    <w:pPr>
      <w:spacing w:before="0"/>
    </w:pPr>
  </w:style>
  <w:style w:type="paragraph" w:customStyle="1" w:styleId="07-Images">
    <w:name w:val="07-Images"/>
    <w:basedOn w:val="03-Text"/>
    <w:uiPriority w:val="99"/>
    <w:rsid w:val="002E51A1"/>
    <w:pPr>
      <w:spacing w:after="120" w:line="240" w:lineRule="auto"/>
    </w:pPr>
  </w:style>
  <w:style w:type="paragraph" w:customStyle="1" w:styleId="00-EventOptional">
    <w:name w:val="00-Event Optional"/>
    <w:basedOn w:val="01-Headline"/>
    <w:uiPriority w:val="99"/>
    <w:rsid w:val="002E51A1"/>
    <w:pPr>
      <w:spacing w:after="0"/>
    </w:pPr>
    <w:rPr>
      <w:sz w:val="22"/>
      <w:szCs w:val="22"/>
      <w:lang w:val="en-US"/>
    </w:rPr>
  </w:style>
  <w:style w:type="paragraph" w:styleId="HTMLVorformatiert">
    <w:name w:val="HTML Preformatted"/>
    <w:basedOn w:val="Standard"/>
    <w:link w:val="HTMLVorformatiertZchn"/>
    <w:uiPriority w:val="99"/>
    <w:rsid w:val="00262C0D"/>
    <w:pPr>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val="de-DE" w:eastAsia="de-DE"/>
    </w:rPr>
  </w:style>
  <w:style w:type="character" w:customStyle="1" w:styleId="HTMLVorformatiertZchn">
    <w:name w:val="HTML Vorformatiert Zchn"/>
    <w:link w:val="HTMLVorformatiert"/>
    <w:uiPriority w:val="99"/>
    <w:rsid w:val="00262C0D"/>
    <w:rPr>
      <w:rFonts w:ascii="Courier" w:hAnsi="Courier" w:cs="Courier"/>
      <w:sz w:val="20"/>
      <w:szCs w:val="20"/>
      <w:lang w:eastAsia="de-DE"/>
    </w:rPr>
  </w:style>
  <w:style w:type="character" w:customStyle="1" w:styleId="apple-converted-space">
    <w:name w:val="apple-converted-space"/>
    <w:rsid w:val="003E6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730741">
      <w:bodyDiv w:val="1"/>
      <w:marLeft w:val="0"/>
      <w:marRight w:val="0"/>
      <w:marTop w:val="0"/>
      <w:marBottom w:val="0"/>
      <w:divBdr>
        <w:top w:val="none" w:sz="0" w:space="0" w:color="auto"/>
        <w:left w:val="none" w:sz="0" w:space="0" w:color="auto"/>
        <w:bottom w:val="none" w:sz="0" w:space="0" w:color="auto"/>
        <w:right w:val="none" w:sz="0" w:space="0" w:color="auto"/>
      </w:divBdr>
    </w:div>
    <w:div w:id="2053920896">
      <w:marLeft w:val="0"/>
      <w:marRight w:val="0"/>
      <w:marTop w:val="0"/>
      <w:marBottom w:val="0"/>
      <w:divBdr>
        <w:top w:val="none" w:sz="0" w:space="0" w:color="auto"/>
        <w:left w:val="none" w:sz="0" w:space="0" w:color="auto"/>
        <w:bottom w:val="none" w:sz="0" w:space="0" w:color="auto"/>
        <w:right w:val="none" w:sz="0" w:space="0" w:color="auto"/>
      </w:divBdr>
    </w:div>
    <w:div w:id="2053920897">
      <w:marLeft w:val="0"/>
      <w:marRight w:val="0"/>
      <w:marTop w:val="0"/>
      <w:marBottom w:val="0"/>
      <w:divBdr>
        <w:top w:val="none" w:sz="0" w:space="0" w:color="auto"/>
        <w:left w:val="none" w:sz="0" w:space="0" w:color="auto"/>
        <w:bottom w:val="none" w:sz="0" w:space="0" w:color="auto"/>
        <w:right w:val="none" w:sz="0" w:space="0" w:color="auto"/>
      </w:divBdr>
    </w:div>
    <w:div w:id="2053920898">
      <w:marLeft w:val="0"/>
      <w:marRight w:val="0"/>
      <w:marTop w:val="0"/>
      <w:marBottom w:val="0"/>
      <w:divBdr>
        <w:top w:val="none" w:sz="0" w:space="0" w:color="auto"/>
        <w:left w:val="none" w:sz="0" w:space="0" w:color="auto"/>
        <w:bottom w:val="none" w:sz="0" w:space="0" w:color="auto"/>
        <w:right w:val="none" w:sz="0" w:space="0" w:color="auto"/>
      </w:divBdr>
    </w:div>
    <w:div w:id="2053920899">
      <w:marLeft w:val="0"/>
      <w:marRight w:val="0"/>
      <w:marTop w:val="0"/>
      <w:marBottom w:val="0"/>
      <w:divBdr>
        <w:top w:val="none" w:sz="0" w:space="0" w:color="auto"/>
        <w:left w:val="none" w:sz="0" w:space="0" w:color="auto"/>
        <w:bottom w:val="none" w:sz="0" w:space="0" w:color="auto"/>
        <w:right w:val="none" w:sz="0" w:space="0" w:color="auto"/>
      </w:divBdr>
    </w:div>
    <w:div w:id="2053920900">
      <w:marLeft w:val="0"/>
      <w:marRight w:val="0"/>
      <w:marTop w:val="0"/>
      <w:marBottom w:val="0"/>
      <w:divBdr>
        <w:top w:val="none" w:sz="0" w:space="0" w:color="auto"/>
        <w:left w:val="none" w:sz="0" w:space="0" w:color="auto"/>
        <w:bottom w:val="none" w:sz="0" w:space="0" w:color="auto"/>
        <w:right w:val="none" w:sz="0" w:space="0" w:color="auto"/>
      </w:divBdr>
    </w:div>
    <w:div w:id="2053920901">
      <w:marLeft w:val="0"/>
      <w:marRight w:val="0"/>
      <w:marTop w:val="0"/>
      <w:marBottom w:val="0"/>
      <w:divBdr>
        <w:top w:val="none" w:sz="0" w:space="0" w:color="auto"/>
        <w:left w:val="none" w:sz="0" w:space="0" w:color="auto"/>
        <w:bottom w:val="none" w:sz="0" w:space="0" w:color="auto"/>
        <w:right w:val="none" w:sz="0" w:space="0" w:color="auto"/>
      </w:divBdr>
    </w:div>
    <w:div w:id="2053920902">
      <w:marLeft w:val="0"/>
      <w:marRight w:val="0"/>
      <w:marTop w:val="0"/>
      <w:marBottom w:val="0"/>
      <w:divBdr>
        <w:top w:val="none" w:sz="0" w:space="0" w:color="auto"/>
        <w:left w:val="none" w:sz="0" w:space="0" w:color="auto"/>
        <w:bottom w:val="none" w:sz="0" w:space="0" w:color="auto"/>
        <w:right w:val="none" w:sz="0" w:space="0" w:color="auto"/>
      </w:divBdr>
    </w:div>
    <w:div w:id="2053920903">
      <w:marLeft w:val="0"/>
      <w:marRight w:val="0"/>
      <w:marTop w:val="0"/>
      <w:marBottom w:val="0"/>
      <w:divBdr>
        <w:top w:val="none" w:sz="0" w:space="0" w:color="auto"/>
        <w:left w:val="none" w:sz="0" w:space="0" w:color="auto"/>
        <w:bottom w:val="none" w:sz="0" w:space="0" w:color="auto"/>
        <w:right w:val="none" w:sz="0" w:space="0" w:color="auto"/>
      </w:divBdr>
    </w:div>
    <w:div w:id="2053920904">
      <w:marLeft w:val="0"/>
      <w:marRight w:val="0"/>
      <w:marTop w:val="0"/>
      <w:marBottom w:val="0"/>
      <w:divBdr>
        <w:top w:val="none" w:sz="0" w:space="0" w:color="auto"/>
        <w:left w:val="none" w:sz="0" w:space="0" w:color="auto"/>
        <w:bottom w:val="none" w:sz="0" w:space="0" w:color="auto"/>
        <w:right w:val="none" w:sz="0" w:space="0" w:color="auto"/>
      </w:divBdr>
    </w:div>
    <w:div w:id="2053920906">
      <w:marLeft w:val="0"/>
      <w:marRight w:val="0"/>
      <w:marTop w:val="0"/>
      <w:marBottom w:val="0"/>
      <w:divBdr>
        <w:top w:val="none" w:sz="0" w:space="0" w:color="auto"/>
        <w:left w:val="none" w:sz="0" w:space="0" w:color="auto"/>
        <w:bottom w:val="none" w:sz="0" w:space="0" w:color="auto"/>
        <w:right w:val="none" w:sz="0" w:space="0" w:color="auto"/>
      </w:divBdr>
    </w:div>
    <w:div w:id="2053920907">
      <w:marLeft w:val="0"/>
      <w:marRight w:val="0"/>
      <w:marTop w:val="0"/>
      <w:marBottom w:val="0"/>
      <w:divBdr>
        <w:top w:val="none" w:sz="0" w:space="0" w:color="auto"/>
        <w:left w:val="none" w:sz="0" w:space="0" w:color="auto"/>
        <w:bottom w:val="none" w:sz="0" w:space="0" w:color="auto"/>
        <w:right w:val="none" w:sz="0" w:space="0" w:color="auto"/>
      </w:divBdr>
    </w:div>
    <w:div w:id="2053920908">
      <w:marLeft w:val="0"/>
      <w:marRight w:val="0"/>
      <w:marTop w:val="0"/>
      <w:marBottom w:val="0"/>
      <w:divBdr>
        <w:top w:val="none" w:sz="0" w:space="0" w:color="auto"/>
        <w:left w:val="none" w:sz="0" w:space="0" w:color="auto"/>
        <w:bottom w:val="none" w:sz="0" w:space="0" w:color="auto"/>
        <w:right w:val="none" w:sz="0" w:space="0" w:color="auto"/>
      </w:divBdr>
    </w:div>
    <w:div w:id="2053920909">
      <w:marLeft w:val="0"/>
      <w:marRight w:val="0"/>
      <w:marTop w:val="0"/>
      <w:marBottom w:val="0"/>
      <w:divBdr>
        <w:top w:val="none" w:sz="0" w:space="0" w:color="auto"/>
        <w:left w:val="none" w:sz="0" w:space="0" w:color="auto"/>
        <w:bottom w:val="none" w:sz="0" w:space="0" w:color="auto"/>
        <w:right w:val="none" w:sz="0" w:space="0" w:color="auto"/>
      </w:divBdr>
    </w:div>
    <w:div w:id="2053920910">
      <w:marLeft w:val="0"/>
      <w:marRight w:val="0"/>
      <w:marTop w:val="0"/>
      <w:marBottom w:val="0"/>
      <w:divBdr>
        <w:top w:val="none" w:sz="0" w:space="0" w:color="auto"/>
        <w:left w:val="none" w:sz="0" w:space="0" w:color="auto"/>
        <w:bottom w:val="none" w:sz="0" w:space="0" w:color="auto"/>
        <w:right w:val="none" w:sz="0" w:space="0" w:color="auto"/>
      </w:divBdr>
    </w:div>
    <w:div w:id="2053920911">
      <w:marLeft w:val="0"/>
      <w:marRight w:val="0"/>
      <w:marTop w:val="0"/>
      <w:marBottom w:val="0"/>
      <w:divBdr>
        <w:top w:val="none" w:sz="0" w:space="0" w:color="auto"/>
        <w:left w:val="none" w:sz="0" w:space="0" w:color="auto"/>
        <w:bottom w:val="none" w:sz="0" w:space="0" w:color="auto"/>
        <w:right w:val="none" w:sz="0" w:space="0" w:color="auto"/>
      </w:divBdr>
    </w:div>
    <w:div w:id="2053920912">
      <w:marLeft w:val="0"/>
      <w:marRight w:val="0"/>
      <w:marTop w:val="0"/>
      <w:marBottom w:val="0"/>
      <w:divBdr>
        <w:top w:val="none" w:sz="0" w:space="0" w:color="auto"/>
        <w:left w:val="none" w:sz="0" w:space="0" w:color="auto"/>
        <w:bottom w:val="none" w:sz="0" w:space="0" w:color="auto"/>
        <w:right w:val="none" w:sz="0" w:space="0" w:color="auto"/>
      </w:divBdr>
    </w:div>
    <w:div w:id="2053920913">
      <w:marLeft w:val="0"/>
      <w:marRight w:val="0"/>
      <w:marTop w:val="0"/>
      <w:marBottom w:val="0"/>
      <w:divBdr>
        <w:top w:val="none" w:sz="0" w:space="0" w:color="auto"/>
        <w:left w:val="none" w:sz="0" w:space="0" w:color="auto"/>
        <w:bottom w:val="none" w:sz="0" w:space="0" w:color="auto"/>
        <w:right w:val="none" w:sz="0" w:space="0" w:color="auto"/>
      </w:divBdr>
    </w:div>
    <w:div w:id="2053920914">
      <w:marLeft w:val="0"/>
      <w:marRight w:val="0"/>
      <w:marTop w:val="0"/>
      <w:marBottom w:val="0"/>
      <w:divBdr>
        <w:top w:val="none" w:sz="0" w:space="0" w:color="auto"/>
        <w:left w:val="none" w:sz="0" w:space="0" w:color="auto"/>
        <w:bottom w:val="none" w:sz="0" w:space="0" w:color="auto"/>
        <w:right w:val="none" w:sz="0" w:space="0" w:color="auto"/>
      </w:divBdr>
    </w:div>
    <w:div w:id="2053920915">
      <w:marLeft w:val="0"/>
      <w:marRight w:val="0"/>
      <w:marTop w:val="0"/>
      <w:marBottom w:val="0"/>
      <w:divBdr>
        <w:top w:val="none" w:sz="0" w:space="0" w:color="auto"/>
        <w:left w:val="none" w:sz="0" w:space="0" w:color="auto"/>
        <w:bottom w:val="none" w:sz="0" w:space="0" w:color="auto"/>
        <w:right w:val="none" w:sz="0" w:space="0" w:color="auto"/>
      </w:divBdr>
    </w:div>
    <w:div w:id="2053920916">
      <w:marLeft w:val="0"/>
      <w:marRight w:val="0"/>
      <w:marTop w:val="0"/>
      <w:marBottom w:val="0"/>
      <w:divBdr>
        <w:top w:val="none" w:sz="0" w:space="0" w:color="auto"/>
        <w:left w:val="none" w:sz="0" w:space="0" w:color="auto"/>
        <w:bottom w:val="none" w:sz="0" w:space="0" w:color="auto"/>
        <w:right w:val="none" w:sz="0" w:space="0" w:color="auto"/>
      </w:divBdr>
    </w:div>
    <w:div w:id="2053920917">
      <w:marLeft w:val="0"/>
      <w:marRight w:val="0"/>
      <w:marTop w:val="0"/>
      <w:marBottom w:val="0"/>
      <w:divBdr>
        <w:top w:val="none" w:sz="0" w:space="0" w:color="auto"/>
        <w:left w:val="none" w:sz="0" w:space="0" w:color="auto"/>
        <w:bottom w:val="none" w:sz="0" w:space="0" w:color="auto"/>
        <w:right w:val="none" w:sz="0" w:space="0" w:color="auto"/>
      </w:divBdr>
    </w:div>
    <w:div w:id="2053920918">
      <w:marLeft w:val="0"/>
      <w:marRight w:val="0"/>
      <w:marTop w:val="0"/>
      <w:marBottom w:val="0"/>
      <w:divBdr>
        <w:top w:val="none" w:sz="0" w:space="0" w:color="auto"/>
        <w:left w:val="none" w:sz="0" w:space="0" w:color="auto"/>
        <w:bottom w:val="none" w:sz="0" w:space="0" w:color="auto"/>
        <w:right w:val="none" w:sz="0" w:space="0" w:color="auto"/>
      </w:divBdr>
    </w:div>
    <w:div w:id="2053920919">
      <w:marLeft w:val="0"/>
      <w:marRight w:val="0"/>
      <w:marTop w:val="0"/>
      <w:marBottom w:val="0"/>
      <w:divBdr>
        <w:top w:val="none" w:sz="0" w:space="0" w:color="auto"/>
        <w:left w:val="none" w:sz="0" w:space="0" w:color="auto"/>
        <w:bottom w:val="none" w:sz="0" w:space="0" w:color="auto"/>
        <w:right w:val="none" w:sz="0" w:space="0" w:color="auto"/>
      </w:divBdr>
    </w:div>
    <w:div w:id="2053920920">
      <w:marLeft w:val="0"/>
      <w:marRight w:val="0"/>
      <w:marTop w:val="0"/>
      <w:marBottom w:val="0"/>
      <w:divBdr>
        <w:top w:val="none" w:sz="0" w:space="0" w:color="auto"/>
        <w:left w:val="none" w:sz="0" w:space="0" w:color="auto"/>
        <w:bottom w:val="none" w:sz="0" w:space="0" w:color="auto"/>
        <w:right w:val="none" w:sz="0" w:space="0" w:color="auto"/>
      </w:divBdr>
    </w:div>
    <w:div w:id="2053920921">
      <w:marLeft w:val="0"/>
      <w:marRight w:val="0"/>
      <w:marTop w:val="0"/>
      <w:marBottom w:val="0"/>
      <w:divBdr>
        <w:top w:val="none" w:sz="0" w:space="0" w:color="auto"/>
        <w:left w:val="none" w:sz="0" w:space="0" w:color="auto"/>
        <w:bottom w:val="none" w:sz="0" w:space="0" w:color="auto"/>
        <w:right w:val="none" w:sz="0" w:space="0" w:color="auto"/>
      </w:divBdr>
    </w:div>
    <w:div w:id="2053920922">
      <w:marLeft w:val="0"/>
      <w:marRight w:val="0"/>
      <w:marTop w:val="0"/>
      <w:marBottom w:val="0"/>
      <w:divBdr>
        <w:top w:val="none" w:sz="0" w:space="0" w:color="auto"/>
        <w:left w:val="none" w:sz="0" w:space="0" w:color="auto"/>
        <w:bottom w:val="none" w:sz="0" w:space="0" w:color="auto"/>
        <w:right w:val="none" w:sz="0" w:space="0" w:color="auto"/>
      </w:divBdr>
    </w:div>
    <w:div w:id="2053920923">
      <w:marLeft w:val="0"/>
      <w:marRight w:val="0"/>
      <w:marTop w:val="0"/>
      <w:marBottom w:val="0"/>
      <w:divBdr>
        <w:top w:val="none" w:sz="0" w:space="0" w:color="auto"/>
        <w:left w:val="none" w:sz="0" w:space="0" w:color="auto"/>
        <w:bottom w:val="none" w:sz="0" w:space="0" w:color="auto"/>
        <w:right w:val="none" w:sz="0" w:space="0" w:color="auto"/>
      </w:divBdr>
    </w:div>
    <w:div w:id="2053920924">
      <w:marLeft w:val="0"/>
      <w:marRight w:val="0"/>
      <w:marTop w:val="0"/>
      <w:marBottom w:val="0"/>
      <w:divBdr>
        <w:top w:val="none" w:sz="0" w:space="0" w:color="auto"/>
        <w:left w:val="none" w:sz="0" w:space="0" w:color="auto"/>
        <w:bottom w:val="none" w:sz="0" w:space="0" w:color="auto"/>
        <w:right w:val="none" w:sz="0" w:space="0" w:color="auto"/>
      </w:divBdr>
    </w:div>
    <w:div w:id="2053920925">
      <w:marLeft w:val="0"/>
      <w:marRight w:val="0"/>
      <w:marTop w:val="0"/>
      <w:marBottom w:val="0"/>
      <w:divBdr>
        <w:top w:val="none" w:sz="0" w:space="0" w:color="auto"/>
        <w:left w:val="none" w:sz="0" w:space="0" w:color="auto"/>
        <w:bottom w:val="none" w:sz="0" w:space="0" w:color="auto"/>
        <w:right w:val="none" w:sz="0" w:space="0" w:color="auto"/>
      </w:divBdr>
    </w:div>
    <w:div w:id="2053920926">
      <w:marLeft w:val="0"/>
      <w:marRight w:val="0"/>
      <w:marTop w:val="0"/>
      <w:marBottom w:val="0"/>
      <w:divBdr>
        <w:top w:val="none" w:sz="0" w:space="0" w:color="auto"/>
        <w:left w:val="none" w:sz="0" w:space="0" w:color="auto"/>
        <w:bottom w:val="none" w:sz="0" w:space="0" w:color="auto"/>
        <w:right w:val="none" w:sz="0" w:space="0" w:color="auto"/>
      </w:divBdr>
    </w:div>
    <w:div w:id="2053920927">
      <w:marLeft w:val="0"/>
      <w:marRight w:val="0"/>
      <w:marTop w:val="0"/>
      <w:marBottom w:val="0"/>
      <w:divBdr>
        <w:top w:val="none" w:sz="0" w:space="0" w:color="auto"/>
        <w:left w:val="none" w:sz="0" w:space="0" w:color="auto"/>
        <w:bottom w:val="none" w:sz="0" w:space="0" w:color="auto"/>
        <w:right w:val="none" w:sz="0" w:space="0" w:color="auto"/>
      </w:divBdr>
    </w:div>
    <w:div w:id="2053920928">
      <w:marLeft w:val="0"/>
      <w:marRight w:val="0"/>
      <w:marTop w:val="0"/>
      <w:marBottom w:val="0"/>
      <w:divBdr>
        <w:top w:val="none" w:sz="0" w:space="0" w:color="auto"/>
        <w:left w:val="none" w:sz="0" w:space="0" w:color="auto"/>
        <w:bottom w:val="none" w:sz="0" w:space="0" w:color="auto"/>
        <w:right w:val="none" w:sz="0" w:space="0" w:color="auto"/>
      </w:divBdr>
    </w:div>
    <w:div w:id="2053920929">
      <w:marLeft w:val="0"/>
      <w:marRight w:val="0"/>
      <w:marTop w:val="0"/>
      <w:marBottom w:val="0"/>
      <w:divBdr>
        <w:top w:val="none" w:sz="0" w:space="0" w:color="auto"/>
        <w:left w:val="none" w:sz="0" w:space="0" w:color="auto"/>
        <w:bottom w:val="none" w:sz="0" w:space="0" w:color="auto"/>
        <w:right w:val="none" w:sz="0" w:space="0" w:color="auto"/>
      </w:divBdr>
    </w:div>
    <w:div w:id="2053920930">
      <w:marLeft w:val="0"/>
      <w:marRight w:val="0"/>
      <w:marTop w:val="0"/>
      <w:marBottom w:val="0"/>
      <w:divBdr>
        <w:top w:val="none" w:sz="0" w:space="0" w:color="auto"/>
        <w:left w:val="none" w:sz="0" w:space="0" w:color="auto"/>
        <w:bottom w:val="none" w:sz="0" w:space="0" w:color="auto"/>
        <w:right w:val="none" w:sz="0" w:space="0" w:color="auto"/>
      </w:divBdr>
    </w:div>
    <w:div w:id="2053920932">
      <w:marLeft w:val="0"/>
      <w:marRight w:val="0"/>
      <w:marTop w:val="0"/>
      <w:marBottom w:val="0"/>
      <w:divBdr>
        <w:top w:val="none" w:sz="0" w:space="0" w:color="auto"/>
        <w:left w:val="none" w:sz="0" w:space="0" w:color="auto"/>
        <w:bottom w:val="none" w:sz="0" w:space="0" w:color="auto"/>
        <w:right w:val="none" w:sz="0" w:space="0" w:color="auto"/>
      </w:divBdr>
    </w:div>
    <w:div w:id="2053920933">
      <w:marLeft w:val="0"/>
      <w:marRight w:val="0"/>
      <w:marTop w:val="0"/>
      <w:marBottom w:val="0"/>
      <w:divBdr>
        <w:top w:val="none" w:sz="0" w:space="0" w:color="auto"/>
        <w:left w:val="none" w:sz="0" w:space="0" w:color="auto"/>
        <w:bottom w:val="none" w:sz="0" w:space="0" w:color="auto"/>
        <w:right w:val="none" w:sz="0" w:space="0" w:color="auto"/>
      </w:divBdr>
    </w:div>
    <w:div w:id="2053920934">
      <w:marLeft w:val="0"/>
      <w:marRight w:val="0"/>
      <w:marTop w:val="0"/>
      <w:marBottom w:val="0"/>
      <w:divBdr>
        <w:top w:val="none" w:sz="0" w:space="0" w:color="auto"/>
        <w:left w:val="none" w:sz="0" w:space="0" w:color="auto"/>
        <w:bottom w:val="none" w:sz="0" w:space="0" w:color="auto"/>
        <w:right w:val="none" w:sz="0" w:space="0" w:color="auto"/>
      </w:divBdr>
    </w:div>
    <w:div w:id="2053920935">
      <w:marLeft w:val="0"/>
      <w:marRight w:val="0"/>
      <w:marTop w:val="0"/>
      <w:marBottom w:val="0"/>
      <w:divBdr>
        <w:top w:val="none" w:sz="0" w:space="0" w:color="auto"/>
        <w:left w:val="none" w:sz="0" w:space="0" w:color="auto"/>
        <w:bottom w:val="none" w:sz="0" w:space="0" w:color="auto"/>
        <w:right w:val="none" w:sz="0" w:space="0" w:color="auto"/>
      </w:divBdr>
    </w:div>
    <w:div w:id="2053920936">
      <w:marLeft w:val="0"/>
      <w:marRight w:val="0"/>
      <w:marTop w:val="0"/>
      <w:marBottom w:val="0"/>
      <w:divBdr>
        <w:top w:val="none" w:sz="0" w:space="0" w:color="auto"/>
        <w:left w:val="none" w:sz="0" w:space="0" w:color="auto"/>
        <w:bottom w:val="none" w:sz="0" w:space="0" w:color="auto"/>
        <w:right w:val="none" w:sz="0" w:space="0" w:color="auto"/>
      </w:divBdr>
    </w:div>
    <w:div w:id="2053920937">
      <w:marLeft w:val="0"/>
      <w:marRight w:val="0"/>
      <w:marTop w:val="0"/>
      <w:marBottom w:val="0"/>
      <w:divBdr>
        <w:top w:val="none" w:sz="0" w:space="0" w:color="auto"/>
        <w:left w:val="none" w:sz="0" w:space="0" w:color="auto"/>
        <w:bottom w:val="none" w:sz="0" w:space="0" w:color="auto"/>
        <w:right w:val="none" w:sz="0" w:space="0" w:color="auto"/>
      </w:divBdr>
    </w:div>
    <w:div w:id="2053920938">
      <w:marLeft w:val="0"/>
      <w:marRight w:val="0"/>
      <w:marTop w:val="0"/>
      <w:marBottom w:val="0"/>
      <w:divBdr>
        <w:top w:val="none" w:sz="0" w:space="0" w:color="auto"/>
        <w:left w:val="none" w:sz="0" w:space="0" w:color="auto"/>
        <w:bottom w:val="none" w:sz="0" w:space="0" w:color="auto"/>
        <w:right w:val="none" w:sz="0" w:space="0" w:color="auto"/>
      </w:divBdr>
    </w:div>
    <w:div w:id="2053920939">
      <w:marLeft w:val="0"/>
      <w:marRight w:val="0"/>
      <w:marTop w:val="0"/>
      <w:marBottom w:val="0"/>
      <w:divBdr>
        <w:top w:val="none" w:sz="0" w:space="0" w:color="auto"/>
        <w:left w:val="none" w:sz="0" w:space="0" w:color="auto"/>
        <w:bottom w:val="none" w:sz="0" w:space="0" w:color="auto"/>
        <w:right w:val="none" w:sz="0" w:space="0" w:color="auto"/>
      </w:divBdr>
      <w:divsChild>
        <w:div w:id="2053920905">
          <w:marLeft w:val="0"/>
          <w:marRight w:val="0"/>
          <w:marTop w:val="0"/>
          <w:marBottom w:val="220"/>
          <w:divBdr>
            <w:top w:val="none" w:sz="0" w:space="0" w:color="auto"/>
            <w:left w:val="none" w:sz="0" w:space="0" w:color="auto"/>
            <w:bottom w:val="none" w:sz="0" w:space="0" w:color="auto"/>
            <w:right w:val="none" w:sz="0" w:space="0" w:color="auto"/>
          </w:divBdr>
        </w:div>
      </w:divsChild>
    </w:div>
    <w:div w:id="2053920940">
      <w:marLeft w:val="0"/>
      <w:marRight w:val="0"/>
      <w:marTop w:val="0"/>
      <w:marBottom w:val="0"/>
      <w:divBdr>
        <w:top w:val="none" w:sz="0" w:space="0" w:color="auto"/>
        <w:left w:val="none" w:sz="0" w:space="0" w:color="auto"/>
        <w:bottom w:val="none" w:sz="0" w:space="0" w:color="auto"/>
        <w:right w:val="none" w:sz="0" w:space="0" w:color="auto"/>
      </w:divBdr>
      <w:divsChild>
        <w:div w:id="2053920931">
          <w:marLeft w:val="0"/>
          <w:marRight w:val="0"/>
          <w:marTop w:val="0"/>
          <w:marBottom w:val="220"/>
          <w:divBdr>
            <w:top w:val="none" w:sz="0" w:space="0" w:color="auto"/>
            <w:left w:val="none" w:sz="0" w:space="0" w:color="auto"/>
            <w:bottom w:val="none" w:sz="0" w:space="0" w:color="auto"/>
            <w:right w:val="none" w:sz="0" w:space="0" w:color="auto"/>
          </w:divBdr>
        </w:div>
      </w:divsChild>
    </w:div>
    <w:div w:id="2053920941">
      <w:marLeft w:val="0"/>
      <w:marRight w:val="0"/>
      <w:marTop w:val="0"/>
      <w:marBottom w:val="0"/>
      <w:divBdr>
        <w:top w:val="none" w:sz="0" w:space="0" w:color="auto"/>
        <w:left w:val="none" w:sz="0" w:space="0" w:color="auto"/>
        <w:bottom w:val="none" w:sz="0" w:space="0" w:color="auto"/>
        <w:right w:val="none" w:sz="0" w:space="0" w:color="auto"/>
      </w:divBdr>
    </w:div>
    <w:div w:id="2053920942">
      <w:marLeft w:val="0"/>
      <w:marRight w:val="0"/>
      <w:marTop w:val="0"/>
      <w:marBottom w:val="0"/>
      <w:divBdr>
        <w:top w:val="none" w:sz="0" w:space="0" w:color="auto"/>
        <w:left w:val="none" w:sz="0" w:space="0" w:color="auto"/>
        <w:bottom w:val="none" w:sz="0" w:space="0" w:color="auto"/>
        <w:right w:val="none" w:sz="0" w:space="0" w:color="auto"/>
      </w:divBdr>
    </w:div>
    <w:div w:id="20539209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1389</Words>
  <Characters>8756</Characters>
  <Application>Microsoft Office Word</Application>
  <DocSecurity>0</DocSecurity>
  <Lines>72</Lines>
  <Paragraphs>20</Paragraphs>
  <ScaleCrop>false</ScaleCrop>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Petig</dc:creator>
  <cp:lastModifiedBy>Jennifer Tress</cp:lastModifiedBy>
  <cp:revision>7</cp:revision>
  <dcterms:created xsi:type="dcterms:W3CDTF">2019-04-29T12:20:00Z</dcterms:created>
  <dcterms:modified xsi:type="dcterms:W3CDTF">2019-04-30T08:16:00Z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0x01010063FE4F50DDA23849AED478934B4AF185</vt:lpwstr>
  </property>
  <property fmtid="{D5CDD505-2E9C-101B-9397-08002B2CF9AE}" pid="3" name="NextClientConfidential">
    <vt:lpwstr>For internal use only</vt:lpwstr>
  </property>
</Properties>
</file>