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447A" w14:textId="4BED141D" w:rsidR="00D55771" w:rsidRPr="00424BC8" w:rsidRDefault="008A6A16" w:rsidP="6F66DC20">
      <w:pPr>
        <w:pStyle w:val="01-Headline"/>
        <w:rPr>
          <w:noProof w:val="0"/>
          <w:lang w:val="en-US" w:bidi="ar-SA"/>
        </w:rPr>
      </w:pPr>
      <w:r w:rsidRPr="00424BC8">
        <w:rPr>
          <w:noProof w:val="0"/>
          <w:lang w:val="en-US" w:bidi="ar-SA"/>
        </w:rPr>
        <w:t>Software up</w:t>
      </w:r>
      <w:r w:rsidR="00446125">
        <w:rPr>
          <w:noProof w:val="0"/>
          <w:lang w:val="en-US" w:bidi="ar-SA"/>
        </w:rPr>
        <w:t>grade</w:t>
      </w:r>
      <w:r w:rsidRPr="00424BC8">
        <w:rPr>
          <w:noProof w:val="0"/>
          <w:lang w:val="en-US" w:bidi="ar-SA"/>
        </w:rPr>
        <w:t xml:space="preserve"> for smart tachographs saves t</w:t>
      </w:r>
      <w:r w:rsidR="00424BC8" w:rsidRPr="00424BC8">
        <w:rPr>
          <w:noProof w:val="0"/>
          <w:lang w:val="en-US" w:bidi="ar-SA"/>
        </w:rPr>
        <w:t>i</w:t>
      </w:r>
      <w:r w:rsidR="00424BC8">
        <w:rPr>
          <w:noProof w:val="0"/>
          <w:lang w:val="en-US" w:bidi="ar-SA"/>
        </w:rPr>
        <w:t>m</w:t>
      </w:r>
      <w:r w:rsidRPr="00424BC8">
        <w:rPr>
          <w:noProof w:val="0"/>
          <w:lang w:val="en-US" w:bidi="ar-SA"/>
        </w:rPr>
        <w:t>e for truck drivers and provides better transparency</w:t>
      </w:r>
    </w:p>
    <w:p w14:paraId="26028FE2" w14:textId="1E343531" w:rsidR="00A311B4" w:rsidRPr="00424BC8" w:rsidRDefault="008A6A16" w:rsidP="00870BA4">
      <w:pPr>
        <w:pStyle w:val="02-Bullet"/>
        <w:rPr>
          <w:lang w:val="en-US"/>
        </w:rPr>
      </w:pPr>
      <w:r w:rsidRPr="00424BC8">
        <w:rPr>
          <w:lang w:val="en-US"/>
        </w:rPr>
        <w:t xml:space="preserve">More time saved: </w:t>
      </w:r>
      <w:r w:rsidRPr="00424BC8">
        <w:rPr>
          <w:bCs/>
          <w:lang w:val="en-US"/>
        </w:rPr>
        <w:t>Drivers can now drive off while the card is being read in, and country recognition is automatic</w:t>
      </w:r>
      <w:r w:rsidRPr="00424BC8">
        <w:rPr>
          <w:lang w:val="en-US"/>
        </w:rPr>
        <w:t xml:space="preserve"> </w:t>
      </w:r>
    </w:p>
    <w:p w14:paraId="5D13E602" w14:textId="07D4D74C" w:rsidR="00A317CD" w:rsidRPr="00424BC8" w:rsidRDefault="008A6A16" w:rsidP="00870BA4">
      <w:pPr>
        <w:pStyle w:val="02-Bullet"/>
        <w:rPr>
          <w:lang w:val="en-US"/>
        </w:rPr>
      </w:pPr>
      <w:r w:rsidRPr="00424BC8">
        <w:rPr>
          <w:bCs/>
          <w:lang w:val="en-US"/>
        </w:rPr>
        <w:t>Many improvements increase user</w:t>
      </w:r>
      <w:r w:rsidR="00664816">
        <w:rPr>
          <w:bCs/>
          <w:lang w:val="en-US"/>
        </w:rPr>
        <w:t>-</w:t>
      </w:r>
      <w:r w:rsidRPr="00424BC8">
        <w:rPr>
          <w:bCs/>
          <w:lang w:val="en-US"/>
        </w:rPr>
        <w:t>friendliness</w:t>
      </w:r>
    </w:p>
    <w:p w14:paraId="5578C1C6" w14:textId="547758FC" w:rsidR="00A311B4" w:rsidRPr="00424BC8" w:rsidRDefault="008A6A16" w:rsidP="00870BA4">
      <w:pPr>
        <w:pStyle w:val="02-Bullet"/>
        <w:rPr>
          <w:lang w:val="en-US"/>
        </w:rPr>
      </w:pPr>
      <w:r w:rsidRPr="00424BC8">
        <w:rPr>
          <w:bCs/>
          <w:lang w:val="en-US"/>
        </w:rPr>
        <w:t>The up</w:t>
      </w:r>
      <w:r w:rsidR="00446125">
        <w:rPr>
          <w:bCs/>
          <w:lang w:val="en-US"/>
        </w:rPr>
        <w:t>grade</w:t>
      </w:r>
      <w:r w:rsidRPr="00424BC8">
        <w:rPr>
          <w:bCs/>
          <w:lang w:val="en-US"/>
        </w:rPr>
        <w:t xml:space="preserve"> is </w:t>
      </w:r>
      <w:r w:rsidR="00B77D80">
        <w:rPr>
          <w:bCs/>
          <w:lang w:val="en-US"/>
        </w:rPr>
        <w:t>now</w:t>
      </w:r>
      <w:r w:rsidRPr="00424BC8">
        <w:rPr>
          <w:bCs/>
          <w:lang w:val="en-US"/>
        </w:rPr>
        <w:t xml:space="preserve"> available for all VDO DTCO 4.0-generation tachographs</w:t>
      </w:r>
    </w:p>
    <w:p w14:paraId="14AEBF18" w14:textId="5C5001AC" w:rsidR="005A5D8F" w:rsidRPr="00424BC8" w:rsidRDefault="008A6A16" w:rsidP="007B5E78">
      <w:pPr>
        <w:pStyle w:val="03-Text"/>
        <w:rPr>
          <w:lang w:val="en-US"/>
        </w:rPr>
      </w:pPr>
      <w:bookmarkStart w:id="0" w:name="_Hlk63241602"/>
      <w:r w:rsidRPr="00424BC8">
        <w:rPr>
          <w:lang w:val="en-US"/>
        </w:rPr>
        <w:t xml:space="preserve">Villingen-Schwenningen, </w:t>
      </w:r>
      <w:r w:rsidR="0095403B">
        <w:rPr>
          <w:lang w:val="en-US"/>
        </w:rPr>
        <w:t xml:space="preserve">Germany, </w:t>
      </w:r>
      <w:r w:rsidR="00711597">
        <w:rPr>
          <w:lang w:val="en-US"/>
        </w:rPr>
        <w:t>April</w:t>
      </w:r>
      <w:r w:rsidRPr="00711597">
        <w:rPr>
          <w:lang w:val="en-US"/>
        </w:rPr>
        <w:t xml:space="preserve"> </w:t>
      </w:r>
      <w:r w:rsidR="0095403B">
        <w:rPr>
          <w:lang w:val="en-US"/>
        </w:rPr>
        <w:t>21</w:t>
      </w:r>
      <w:r w:rsidRPr="00711597">
        <w:rPr>
          <w:lang w:val="en-US"/>
        </w:rPr>
        <w:t>,</w:t>
      </w:r>
      <w:r w:rsidRPr="00424BC8">
        <w:rPr>
          <w:lang w:val="en-US"/>
        </w:rPr>
        <w:t xml:space="preserve"> 2021. The technology company Continental is providing a</w:t>
      </w:r>
      <w:r w:rsidR="006654C9">
        <w:rPr>
          <w:lang w:val="en-US"/>
        </w:rPr>
        <w:t xml:space="preserve">n </w:t>
      </w:r>
      <w:r w:rsidRPr="00424BC8">
        <w:rPr>
          <w:lang w:val="en-US"/>
        </w:rPr>
        <w:t>up</w:t>
      </w:r>
      <w:r w:rsidR="00446125">
        <w:rPr>
          <w:lang w:val="en-US"/>
        </w:rPr>
        <w:t>grade</w:t>
      </w:r>
      <w:r w:rsidRPr="00424BC8">
        <w:rPr>
          <w:lang w:val="en-US"/>
        </w:rPr>
        <w:t xml:space="preserve"> for the smart digital tachograph. The new software version 4.0e of the DTCO offers improved performance and user-friendliness, making everyday work easier for drivers.</w:t>
      </w:r>
    </w:p>
    <w:p w14:paraId="022AD4B0" w14:textId="171B097C" w:rsidR="008A6A16" w:rsidRPr="00424BC8" w:rsidRDefault="008A6A16" w:rsidP="008A6A16">
      <w:pPr>
        <w:rPr>
          <w:lang w:val="en-US" w:eastAsia="de-DE"/>
        </w:rPr>
      </w:pPr>
      <w:r w:rsidRPr="00424BC8">
        <w:rPr>
          <w:lang w:val="en-US" w:eastAsia="de-DE"/>
        </w:rPr>
        <w:t>Transport companies that upgrade their vehicles to version 4.0e of the DTCO benefit in several ways</w:t>
      </w:r>
      <w:r w:rsidR="0095403B">
        <w:rPr>
          <w:lang w:val="en-US" w:eastAsia="de-DE"/>
        </w:rPr>
        <w:t>:</w:t>
      </w:r>
      <w:r w:rsidRPr="00424BC8">
        <w:rPr>
          <w:lang w:val="en-US" w:eastAsia="de-DE"/>
        </w:rPr>
        <w:t xml:space="preserve"> New functions such as automatic recognition of the current country via satellite ensure time savings in the cockpit. In addition, the new working time counter – together with the already proven driving time counter – offers a fuller overview for the drivers. Warnings when daily or weekly working hours are exceeded are shown on the display, reducing the risk of corresponding violations and fines. The timeframe during which manual corrections and extra later entries for working times can be entered has also been significantly extended to ten minutes. This offers drivers more flexibility and helps to prevent wrong entries.</w:t>
      </w:r>
    </w:p>
    <w:bookmarkEnd w:id="0"/>
    <w:p w14:paraId="236A1164" w14:textId="4533721B" w:rsidR="00E40548" w:rsidRPr="00424BC8" w:rsidRDefault="007C7B52" w:rsidP="00E40548">
      <w:pPr>
        <w:pStyle w:val="04-Subhead"/>
        <w:rPr>
          <w:lang w:val="en-US"/>
        </w:rPr>
      </w:pPr>
      <w:r w:rsidRPr="00424BC8">
        <w:rPr>
          <w:bCs/>
          <w:lang w:val="en-US"/>
        </w:rPr>
        <w:t>Better performance, better efficiency</w:t>
      </w:r>
    </w:p>
    <w:p w14:paraId="60FBB483" w14:textId="0C31A3B4" w:rsidR="000C6F17" w:rsidRPr="00424BC8" w:rsidRDefault="007C7B52" w:rsidP="00315CE5">
      <w:pPr>
        <w:pStyle w:val="03-Text"/>
        <w:rPr>
          <w:lang w:val="en-US"/>
        </w:rPr>
      </w:pPr>
      <w:bookmarkStart w:id="1" w:name="_Hlk63252175"/>
      <w:r w:rsidRPr="00424BC8">
        <w:rPr>
          <w:lang w:val="en-US"/>
        </w:rPr>
        <w:t>In addition to the new functions, the up</w:t>
      </w:r>
      <w:r w:rsidR="00446125">
        <w:rPr>
          <w:lang w:val="en-US"/>
        </w:rPr>
        <w:t>grad</w:t>
      </w:r>
      <w:r w:rsidRPr="00424BC8">
        <w:rPr>
          <w:lang w:val="en-US"/>
        </w:rPr>
        <w:t>e contributes to improved overall performance of the digital tachograph. This is particularly evident in driver card handling, which has now been greatly simplified and accelerated. For example, the vehicle can now be driven away while the card is still being read in – the “ready to drive” display tells the driver when he can drive off. The waiting time until manual entries can be made is also much shorter for tachographs that have received the 4.0e update.</w:t>
      </w:r>
    </w:p>
    <w:p w14:paraId="2CAAE165" w14:textId="77777777" w:rsidR="00D1463E" w:rsidRDefault="007C7B52" w:rsidP="000C6F17">
      <w:pPr>
        <w:pStyle w:val="03-Text"/>
        <w:rPr>
          <w:lang w:val="en-US"/>
        </w:rPr>
      </w:pPr>
      <w:bookmarkStart w:id="2" w:name="_Hlk63252423"/>
      <w:r w:rsidRPr="00424BC8">
        <w:rPr>
          <w:lang w:val="en-US"/>
        </w:rPr>
        <w:t>Since the DTCO 4.0 generation, the VDO tachograph can assist in the automatic adjustment of the driver’s seat</w:t>
      </w:r>
      <w:r w:rsidR="000C6F17" w:rsidRPr="00424BC8">
        <w:rPr>
          <w:lang w:val="en-US"/>
        </w:rPr>
        <w:t xml:space="preserve"> </w:t>
      </w:r>
      <w:bookmarkEnd w:id="2"/>
      <w:r w:rsidRPr="00424BC8">
        <w:rPr>
          <w:lang w:val="en-US"/>
        </w:rPr>
        <w:t>and the rear and exterior mirrors for the current driver. This comfort function carries out its adjustments by reading the inserted driver card and it is being increasingly offered in new commercial vehicle models. The 4.0e upgrade has g</w:t>
      </w:r>
      <w:r w:rsidR="00D1463E">
        <w:rPr>
          <w:lang w:val="en-US"/>
        </w:rPr>
        <w:t>reatly accelerated the process.</w:t>
      </w:r>
    </w:p>
    <w:p w14:paraId="1C0CC18B" w14:textId="65B9F5B6" w:rsidR="000C6F17" w:rsidRPr="00424BC8" w:rsidRDefault="007C7B52" w:rsidP="000C6F17">
      <w:pPr>
        <w:pStyle w:val="03-Text"/>
        <w:rPr>
          <w:lang w:val="en-US"/>
        </w:rPr>
      </w:pPr>
      <w:r w:rsidRPr="00424BC8">
        <w:rPr>
          <w:lang w:val="en-US"/>
        </w:rPr>
        <w:lastRenderedPageBreak/>
        <w:t>“We have developed the 4.0e version of the DTCO in close cooperation with drivers to better meet their needs and requirements for our digital tachograph,” says Marcello Lucarelli, Head of the Commercial Vehicle Fleet Services business segment at Continental. “The software update is first and foremost a comfort feature, but it improves user-friendliness, speeds up processes and provides more transparency – so drivers and transport company managers both benefit from this up</w:t>
      </w:r>
      <w:r w:rsidR="00446125">
        <w:rPr>
          <w:lang w:val="en-US"/>
        </w:rPr>
        <w:t>grad</w:t>
      </w:r>
      <w:r w:rsidRPr="00424BC8">
        <w:rPr>
          <w:lang w:val="en-US"/>
        </w:rPr>
        <w:t>e.”</w:t>
      </w:r>
      <w:r w:rsidR="000C6196">
        <w:rPr>
          <w:lang w:val="en-US"/>
        </w:rPr>
        <w:t xml:space="preserve"> </w:t>
      </w:r>
      <w:bookmarkStart w:id="3" w:name="_Hlk65143682"/>
      <w:r w:rsidR="000C6196">
        <w:rPr>
          <w:lang w:val="en-US"/>
        </w:rPr>
        <w:t>Continental recommends</w:t>
      </w:r>
      <w:r w:rsidR="002B50A8">
        <w:rPr>
          <w:lang w:val="en-US"/>
        </w:rPr>
        <w:t xml:space="preserve"> that</w:t>
      </w:r>
      <w:r w:rsidR="000C6196">
        <w:rPr>
          <w:lang w:val="en-US"/>
        </w:rPr>
        <w:t xml:space="preserve"> all fleets install the upgrade.</w:t>
      </w:r>
    </w:p>
    <w:p w14:paraId="22EB1140" w14:textId="2D2C406A" w:rsidR="00C52DC2" w:rsidRPr="00424BC8" w:rsidRDefault="007C7B52" w:rsidP="00646DEB">
      <w:pPr>
        <w:pStyle w:val="04-Subhead"/>
        <w:rPr>
          <w:lang w:val="en-US"/>
        </w:rPr>
      </w:pPr>
      <w:bookmarkStart w:id="4" w:name="_Hlk63252452"/>
      <w:bookmarkEnd w:id="1"/>
      <w:r w:rsidRPr="00424BC8">
        <w:rPr>
          <w:lang w:val="en-US"/>
        </w:rPr>
        <w:t>Simple installation in workshops</w:t>
      </w:r>
    </w:p>
    <w:bookmarkEnd w:id="4"/>
    <w:p w14:paraId="3EF4BBDE" w14:textId="63F9872E" w:rsidR="00E40548" w:rsidRPr="00424BC8" w:rsidRDefault="00B214F9" w:rsidP="00EE17C9">
      <w:pPr>
        <w:pStyle w:val="03-Text"/>
        <w:rPr>
          <w:lang w:val="en-US"/>
        </w:rPr>
      </w:pPr>
      <w:r w:rsidRPr="00424BC8">
        <w:rPr>
          <w:lang w:val="en-US"/>
        </w:rPr>
        <w:t>The DTCO 4.0e upgrade is available immediately for all smart tachographs of the VDO DTCO 4.0 generation. It can be carried out in workshops, for example, as part of the periodic inspection</w:t>
      </w:r>
      <w:r w:rsidR="000C6196">
        <w:rPr>
          <w:lang w:val="en-US"/>
        </w:rPr>
        <w:t xml:space="preserve"> in less than </w:t>
      </w:r>
      <w:r w:rsidR="00007AFF">
        <w:rPr>
          <w:lang w:val="en-US"/>
        </w:rPr>
        <w:t>ten</w:t>
      </w:r>
      <w:r w:rsidR="000C6196">
        <w:rPr>
          <w:lang w:val="en-US"/>
        </w:rPr>
        <w:t xml:space="preserve"> minutes</w:t>
      </w:r>
      <w:r w:rsidRPr="00424BC8">
        <w:rPr>
          <w:lang w:val="en-US"/>
        </w:rPr>
        <w:t>.</w:t>
      </w:r>
      <w:r w:rsidR="000C6196">
        <w:rPr>
          <w:lang w:val="en-US"/>
        </w:rPr>
        <w:t xml:space="preserve"> This makes it a lot less complex than exchanging hardware.</w:t>
      </w:r>
      <w:r w:rsidRPr="00424BC8">
        <w:rPr>
          <w:lang w:val="en-US"/>
        </w:rPr>
        <w:t xml:space="preserve"> </w:t>
      </w:r>
      <w:r w:rsidR="00EB18A9">
        <w:rPr>
          <w:lang w:val="en-US"/>
        </w:rPr>
        <w:t xml:space="preserve">Every upgrade includes activation of the VDO Counter and, thus, the working time counter. </w:t>
      </w:r>
      <w:r w:rsidRPr="00424BC8">
        <w:rPr>
          <w:lang w:val="en-US"/>
        </w:rPr>
        <w:t>Newly delivered tachographs are already equipped with version 4.0e ex works</w:t>
      </w:r>
      <w:r w:rsidR="00EE17C9" w:rsidRPr="00424BC8">
        <w:rPr>
          <w:lang w:val="en-US"/>
        </w:rPr>
        <w:t>.</w:t>
      </w:r>
      <w:r w:rsidR="00C52DC2" w:rsidRPr="00424BC8">
        <w:rPr>
          <w:lang w:val="en-US"/>
        </w:rPr>
        <w:t xml:space="preserve"> </w:t>
      </w:r>
      <w:r w:rsidRPr="00424BC8">
        <w:rPr>
          <w:lang w:val="en-US"/>
        </w:rPr>
        <w:t>Workshops that want to offer their customers the upgrade can obtain licenses from their usual sources.</w:t>
      </w:r>
    </w:p>
    <w:bookmarkEnd w:id="3"/>
    <w:p w14:paraId="31565EDF" w14:textId="77777777" w:rsidR="008754E4" w:rsidRPr="002B50A8" w:rsidRDefault="008754E4" w:rsidP="00646DEB">
      <w:pPr>
        <w:pStyle w:val="Boilerplate"/>
        <w:rPr>
          <w:lang w:val="en-GB"/>
        </w:rPr>
      </w:pPr>
      <w:r w:rsidRPr="002B50A8">
        <w:rPr>
          <w:lang w:val="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233,000 people in 59 countries and markets. In 2021, the company celebrates its 150th anniversary.</w:t>
      </w:r>
      <w:bookmarkStart w:id="5" w:name="_Hlk4051906"/>
    </w:p>
    <w:bookmarkEnd w:id="5"/>
    <w:p w14:paraId="029B8DB0" w14:textId="32C2C437" w:rsidR="00711597" w:rsidRPr="002B50A8" w:rsidRDefault="008754E4" w:rsidP="00646DEB">
      <w:pPr>
        <w:pStyle w:val="Boilerplate"/>
        <w:rPr>
          <w:lang w:val="en-GB"/>
        </w:rPr>
      </w:pPr>
      <w:r w:rsidRPr="002B50A8">
        <w:rPr>
          <w:lang w:val="en-GB"/>
        </w:rPr>
        <w:t>Continental develops pioneering technologies to make commercial transport safer, more efficient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eHorizon maps and events and cloud based services. In 2019, the share of Continental’s global sales for commercial vehicle products, systems and services was 5 billion.</w:t>
      </w:r>
    </w:p>
    <w:p w14:paraId="2378D823" w14:textId="4D4DB469" w:rsidR="00B54BA4" w:rsidRPr="008754E4" w:rsidRDefault="008754E4" w:rsidP="00646DEB">
      <w:pPr>
        <w:pStyle w:val="08-SubheadContact"/>
        <w:keepNext/>
      </w:pPr>
      <w:r>
        <w:t xml:space="preserve">Press contact </w:t>
      </w:r>
      <w:r w:rsidR="005F042A" w:rsidRPr="008754E4">
        <w:rPr>
          <w:b w:val="0"/>
          <w:bCs/>
        </w:rPr>
        <w:t xml:space="preserve"> </w:t>
      </w:r>
    </w:p>
    <w:p w14:paraId="6E0874D4" w14:textId="77777777" w:rsidR="009C40BB" w:rsidRPr="006625EA" w:rsidRDefault="006F5F6C" w:rsidP="00646DEB">
      <w:pPr>
        <w:pStyle w:val="11-Contact-Line"/>
        <w:keepNext/>
      </w:pPr>
      <w:r>
        <w:rPr>
          <w:noProof/>
        </w:rPr>
        <w:pict w14:anchorId="2A5D9E21">
          <v:rect id="_x0000_i1025" alt="" style="width:481.85pt;height:1pt;mso-width-percent:0;mso-height-percent:0;mso-width-percent:0;mso-height-percent:0" o:hralign="center" o:hrstd="t" o:hrnoshade="t" o:hr="t" fillcolor="black" stroked="f"/>
        </w:pict>
      </w:r>
    </w:p>
    <w:p w14:paraId="0DB8735E" w14:textId="6E0545DD" w:rsidR="006A75FD" w:rsidRPr="00D1463E" w:rsidRDefault="00EE17C9" w:rsidP="00646DEB">
      <w:pPr>
        <w:pStyle w:val="11-Contact-Line"/>
        <w:keepNext/>
        <w:rPr>
          <w:b w:val="0"/>
          <w:lang w:val="fr-FR"/>
        </w:rPr>
      </w:pPr>
      <w:r w:rsidRPr="00D1463E">
        <w:rPr>
          <w:b w:val="0"/>
          <w:lang w:val="fr-FR"/>
        </w:rPr>
        <w:t>O</w:t>
      </w:r>
      <w:r w:rsidR="006A75FD" w:rsidRPr="00D1463E">
        <w:rPr>
          <w:b w:val="0"/>
          <w:lang w:val="fr-FR"/>
        </w:rPr>
        <w:t>liver Heil</w:t>
      </w:r>
    </w:p>
    <w:p w14:paraId="782EA2E7" w14:textId="77777777" w:rsidR="006A75FD" w:rsidRPr="00D1463E" w:rsidRDefault="006A75FD" w:rsidP="00646DEB">
      <w:pPr>
        <w:pStyle w:val="11-Contact-Line"/>
        <w:keepNext/>
        <w:rPr>
          <w:b w:val="0"/>
          <w:lang w:val="fr-FR"/>
        </w:rPr>
      </w:pPr>
      <w:r w:rsidRPr="00D1463E">
        <w:rPr>
          <w:b w:val="0"/>
          <w:lang w:val="fr-FR"/>
        </w:rPr>
        <w:t>Manager Media Relations</w:t>
      </w:r>
    </w:p>
    <w:p w14:paraId="302C7C3E" w14:textId="77777777" w:rsidR="006A75FD" w:rsidRPr="00D1463E" w:rsidRDefault="006A75FD" w:rsidP="00646DEB">
      <w:pPr>
        <w:pStyle w:val="11-Contact-Line"/>
        <w:keepNext/>
        <w:rPr>
          <w:b w:val="0"/>
          <w:lang w:val="fr-FR"/>
        </w:rPr>
      </w:pPr>
      <w:r w:rsidRPr="00D1463E">
        <w:rPr>
          <w:b w:val="0"/>
          <w:lang w:val="fr-FR"/>
        </w:rPr>
        <w:t>Commercial Vehicles &amp; Services</w:t>
      </w:r>
    </w:p>
    <w:p w14:paraId="35A727F9" w14:textId="77777777" w:rsidR="006A75FD" w:rsidRPr="00D1463E" w:rsidRDefault="006A75FD" w:rsidP="00646DEB">
      <w:pPr>
        <w:pStyle w:val="11-Contact-Line"/>
        <w:keepNext/>
        <w:rPr>
          <w:b w:val="0"/>
          <w:lang w:val="fr-FR"/>
        </w:rPr>
      </w:pPr>
      <w:r w:rsidRPr="00D1463E">
        <w:rPr>
          <w:b w:val="0"/>
          <w:lang w:val="fr-FR"/>
        </w:rPr>
        <w:t>Continental Aftermarket &amp; Services GmbH</w:t>
      </w:r>
    </w:p>
    <w:p w14:paraId="68B53FF0" w14:textId="64C0886E" w:rsidR="006A75FD" w:rsidRPr="00D1463E" w:rsidRDefault="008754E4" w:rsidP="00646DEB">
      <w:pPr>
        <w:pStyle w:val="11-Contact-Line"/>
        <w:keepNext/>
        <w:rPr>
          <w:b w:val="0"/>
          <w:lang w:val="fr-FR"/>
        </w:rPr>
      </w:pPr>
      <w:r>
        <w:rPr>
          <w:b w:val="0"/>
          <w:lang w:val="fr-FR"/>
        </w:rPr>
        <w:t>Phone</w:t>
      </w:r>
      <w:r w:rsidR="006A75FD" w:rsidRPr="00D1463E">
        <w:rPr>
          <w:b w:val="0"/>
          <w:lang w:val="fr-FR"/>
        </w:rPr>
        <w:t>: +49 6196 87-2681</w:t>
      </w:r>
    </w:p>
    <w:p w14:paraId="3DE4CCF7" w14:textId="34B6A715" w:rsidR="009C40BB" w:rsidRPr="00D1463E" w:rsidRDefault="006A75FD" w:rsidP="00646DEB">
      <w:pPr>
        <w:pStyle w:val="11-Contact-Line"/>
        <w:keepNext/>
        <w:rPr>
          <w:lang w:val="fr-FR"/>
        </w:rPr>
        <w:sectPr w:rsidR="009C40BB" w:rsidRPr="00D1463E"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sidRPr="00D1463E">
        <w:rPr>
          <w:b w:val="0"/>
          <w:lang w:val="fr-FR"/>
        </w:rPr>
        <w:t>E</w:t>
      </w:r>
      <w:r w:rsidR="008754E4">
        <w:rPr>
          <w:b w:val="0"/>
          <w:lang w:val="fr-FR"/>
        </w:rPr>
        <w:t>m</w:t>
      </w:r>
      <w:r w:rsidRPr="00D1463E">
        <w:rPr>
          <w:b w:val="0"/>
          <w:lang w:val="fr-FR"/>
        </w:rPr>
        <w:t>ail: oliver.heil@continental.com</w:t>
      </w:r>
      <w:r w:rsidR="006F5F6C">
        <w:rPr>
          <w:noProof/>
        </w:rPr>
        <w:pict w14:anchorId="3DB955F5">
          <v:rect id="_x0000_i1026" alt="" style="width:481.85pt;height:1pt;mso-width-percent:0;mso-height-percent:0;mso-width-percent:0;mso-height-percent:0" o:hralign="center" o:hrstd="t" o:hrnoshade="t" o:hr="t" fillcolor="black" stroked="f"/>
        </w:pict>
      </w:r>
    </w:p>
    <w:p w14:paraId="4D76BACE" w14:textId="098D2543" w:rsidR="009C40BB" w:rsidRPr="00D1463E" w:rsidRDefault="00207863" w:rsidP="00646DEB">
      <w:pPr>
        <w:pStyle w:val="06-Contact"/>
        <w:keepNext/>
        <w:rPr>
          <w:lang w:val="fr-FR"/>
        </w:rPr>
      </w:pPr>
      <w:r w:rsidRPr="00D1463E">
        <w:rPr>
          <w:b/>
          <w:lang w:val="fr-FR"/>
        </w:rPr>
        <w:lastRenderedPageBreak/>
        <w:t>Press</w:t>
      </w:r>
      <w:r w:rsidR="008754E4">
        <w:rPr>
          <w:b/>
          <w:lang w:val="fr-FR"/>
        </w:rPr>
        <w:t xml:space="preserve"> </w:t>
      </w:r>
      <w:r w:rsidRPr="00D1463E">
        <w:rPr>
          <w:b/>
          <w:lang w:val="fr-FR"/>
        </w:rPr>
        <w:t>portal</w:t>
      </w:r>
      <w:r w:rsidR="00575716" w:rsidRPr="00D1463E">
        <w:rPr>
          <w:b/>
          <w:lang w:val="fr-FR"/>
        </w:rPr>
        <w:t>:</w:t>
      </w:r>
      <w:r w:rsidR="00E40548" w:rsidRPr="00D1463E">
        <w:rPr>
          <w:b/>
          <w:lang w:val="fr-FR"/>
        </w:rPr>
        <w:tab/>
      </w:r>
      <w:r w:rsidR="009C40BB" w:rsidRPr="00D1463E">
        <w:rPr>
          <w:lang w:val="fr-FR"/>
        </w:rPr>
        <w:t>www.continental-press</w:t>
      </w:r>
      <w:r w:rsidR="008754E4">
        <w:rPr>
          <w:lang w:val="fr-FR"/>
        </w:rPr>
        <w:t>.com</w:t>
      </w:r>
      <w:r w:rsidR="009C40BB" w:rsidRPr="00D1463E">
        <w:rPr>
          <w:lang w:val="fr-FR"/>
        </w:rPr>
        <w:t xml:space="preserve"> </w:t>
      </w:r>
    </w:p>
    <w:p w14:paraId="7E87F56F" w14:textId="574ACBFF" w:rsidR="00840836" w:rsidRPr="008754E4" w:rsidRDefault="001B5139" w:rsidP="00646DEB">
      <w:pPr>
        <w:pStyle w:val="06-Contact"/>
        <w:keepNext/>
        <w:rPr>
          <w:lang w:val="en-GB"/>
        </w:rPr>
      </w:pPr>
      <w:r w:rsidRPr="00D1463E">
        <w:rPr>
          <w:b/>
          <w:bCs/>
          <w:lang w:val="fr-FR"/>
        </w:rPr>
        <w:t>Media</w:t>
      </w:r>
      <w:r w:rsidR="008754E4">
        <w:rPr>
          <w:b/>
          <w:bCs/>
          <w:lang w:val="fr-FR"/>
        </w:rPr>
        <w:t xml:space="preserve"> center</w:t>
      </w:r>
      <w:r w:rsidR="00840836" w:rsidRPr="00D1463E">
        <w:rPr>
          <w:b/>
          <w:bCs/>
          <w:lang w:val="fr-FR"/>
        </w:rPr>
        <w:t>:</w:t>
      </w:r>
      <w:r w:rsidR="00840836" w:rsidRPr="00D1463E">
        <w:rPr>
          <w:b/>
          <w:bCs/>
          <w:lang w:val="fr-FR"/>
        </w:rPr>
        <w:tab/>
      </w:r>
      <w:r w:rsidR="008754E4" w:rsidRPr="007442FB">
        <w:rPr>
          <w:lang w:val="en-US"/>
        </w:rPr>
        <w:t>continental.com/media-center</w:t>
      </w:r>
    </w:p>
    <w:p w14:paraId="133E2EA4" w14:textId="2AE669A7" w:rsidR="00B50164" w:rsidRPr="00D1463E" w:rsidRDefault="00F13C87" w:rsidP="00646DEB">
      <w:pPr>
        <w:pStyle w:val="06-Contact"/>
        <w:keepNext/>
        <w:rPr>
          <w:lang w:val="nl-NL"/>
        </w:rPr>
      </w:pPr>
      <w:r w:rsidRPr="00D1463E">
        <w:rPr>
          <w:b/>
          <w:lang w:val="nl-NL"/>
        </w:rPr>
        <w:t>VDO</w:t>
      </w:r>
      <w:r w:rsidR="008754E4">
        <w:rPr>
          <w:b/>
          <w:lang w:val="nl-NL"/>
        </w:rPr>
        <w:t xml:space="preserve"> </w:t>
      </w:r>
      <w:r w:rsidRPr="00D1463E">
        <w:rPr>
          <w:b/>
          <w:lang w:val="nl-NL"/>
        </w:rPr>
        <w:t>Website:</w:t>
      </w:r>
      <w:r w:rsidR="00B50164" w:rsidRPr="00D1463E">
        <w:rPr>
          <w:b/>
          <w:lang w:val="nl-NL"/>
        </w:rPr>
        <w:t xml:space="preserve"> </w:t>
      </w:r>
      <w:r w:rsidR="00B50164" w:rsidRPr="00D1463E">
        <w:rPr>
          <w:b/>
          <w:lang w:val="nl-NL"/>
        </w:rPr>
        <w:tab/>
      </w:r>
      <w:r w:rsidR="00EE17C9" w:rsidRPr="00D1463E">
        <w:rPr>
          <w:lang w:val="nl-NL"/>
        </w:rPr>
        <w:t>www.fleet.vdo.</w:t>
      </w:r>
      <w:r w:rsidR="008D795E">
        <w:rPr>
          <w:lang w:val="nl-NL"/>
        </w:rPr>
        <w:t>com</w:t>
      </w:r>
    </w:p>
    <w:p w14:paraId="5F1406DF" w14:textId="6BB64230" w:rsidR="00F13C87" w:rsidRPr="00D1463E" w:rsidRDefault="00F13C87" w:rsidP="00646DEB">
      <w:pPr>
        <w:pStyle w:val="06-Contact"/>
        <w:keepNext/>
        <w:rPr>
          <w:lang w:val="nl-NL"/>
        </w:rPr>
      </w:pPr>
      <w:r w:rsidRPr="00D1463E">
        <w:rPr>
          <w:b/>
          <w:lang w:val="nl-NL"/>
        </w:rPr>
        <w:t>Social Media</w:t>
      </w:r>
      <w:r w:rsidR="008754E4">
        <w:rPr>
          <w:b/>
          <w:lang w:val="nl-NL"/>
        </w:rPr>
        <w:t>:</w:t>
      </w:r>
      <w:r w:rsidR="00B50164" w:rsidRPr="00D1463E">
        <w:rPr>
          <w:lang w:val="nl-NL"/>
        </w:rPr>
        <w:t xml:space="preserve"> </w:t>
      </w:r>
      <w:r w:rsidR="00B50164" w:rsidRPr="00D1463E">
        <w:rPr>
          <w:lang w:val="nl-NL"/>
        </w:rPr>
        <w:tab/>
      </w:r>
      <w:r w:rsidRPr="00D1463E">
        <w:rPr>
          <w:lang w:val="nl-NL"/>
        </w:rPr>
        <w:t>https://www.linkedin.com/company/vdo-deutschland</w:t>
      </w:r>
    </w:p>
    <w:p w14:paraId="538FF3C3" w14:textId="4687D556" w:rsidR="00B50164" w:rsidRPr="008D795E" w:rsidRDefault="00F13C87" w:rsidP="00646DEB">
      <w:pPr>
        <w:pStyle w:val="06-Contact"/>
        <w:keepNext/>
        <w:rPr>
          <w:lang w:val="en-US"/>
        </w:rPr>
      </w:pPr>
      <w:r w:rsidRPr="00D1463E">
        <w:rPr>
          <w:lang w:val="nl-NL"/>
        </w:rPr>
        <w:tab/>
      </w:r>
      <w:r w:rsidRPr="008D795E">
        <w:rPr>
          <w:lang w:val="en-US"/>
        </w:rPr>
        <w:t xml:space="preserve">https://www.facebook.com/vdode </w:t>
      </w:r>
    </w:p>
    <w:p w14:paraId="548763CB" w14:textId="6CD101A4" w:rsidR="008E5C7F" w:rsidRPr="008D795E" w:rsidRDefault="008E5C7F">
      <w:pPr>
        <w:keepLines w:val="0"/>
        <w:spacing w:after="160" w:line="259" w:lineRule="auto"/>
        <w:rPr>
          <w:rFonts w:eastAsia="Calibri" w:cs="Times New Roman"/>
          <w:b/>
          <w:szCs w:val="24"/>
          <w:lang w:val="en-US" w:eastAsia="de-DE"/>
        </w:rPr>
      </w:pPr>
      <w:r w:rsidRPr="008D795E">
        <w:rPr>
          <w:lang w:val="en-US"/>
        </w:rPr>
        <w:br w:type="page"/>
      </w:r>
    </w:p>
    <w:p w14:paraId="4C64CB48" w14:textId="77777777" w:rsidR="009B5BA3" w:rsidRPr="008D795E" w:rsidRDefault="009B5BA3" w:rsidP="003B02BB">
      <w:pPr>
        <w:pStyle w:val="08-SubheadContact"/>
        <w:rPr>
          <w:lang w:val="en-US"/>
        </w:rPr>
      </w:pPr>
    </w:p>
    <w:p w14:paraId="47B25621" w14:textId="7B3D72AB" w:rsidR="009B5BA3" w:rsidRPr="008D795E" w:rsidRDefault="008754E4" w:rsidP="009B5BA3">
      <w:pPr>
        <w:pStyle w:val="08-SubheadContact"/>
        <w:rPr>
          <w:lang w:val="en-US"/>
        </w:rPr>
      </w:pPr>
      <w:r w:rsidRPr="008D795E">
        <w:rPr>
          <w:lang w:val="en-US"/>
        </w:rPr>
        <w:t>pictures/captions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245"/>
      </w:tblGrid>
      <w:tr w:rsidR="00FD360A" w:rsidRPr="006C5985" w14:paraId="2CA7FA83" w14:textId="77777777" w:rsidTr="009F0717">
        <w:tc>
          <w:tcPr>
            <w:tcW w:w="3969" w:type="dxa"/>
          </w:tcPr>
          <w:p w14:paraId="1F9F1046" w14:textId="77777777" w:rsidR="00FD360A" w:rsidRPr="006625EA" w:rsidRDefault="00FD360A" w:rsidP="00A03657">
            <w:pPr>
              <w:pStyle w:val="KeinLeerraum"/>
              <w:rPr>
                <w:lang w:eastAsia="de-DE"/>
              </w:rPr>
            </w:pPr>
            <w:r>
              <w:rPr>
                <w:noProof/>
                <w:lang w:eastAsia="de-DE"/>
              </w:rPr>
              <w:drawing>
                <wp:inline distT="0" distB="0" distL="0" distR="0" wp14:anchorId="16277C1C" wp14:editId="740D1F81">
                  <wp:extent cx="2210400" cy="1654993"/>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0400" cy="1654993"/>
                          </a:xfrm>
                          <a:prstGeom prst="rect">
                            <a:avLst/>
                          </a:prstGeom>
                        </pic:spPr>
                      </pic:pic>
                    </a:graphicData>
                  </a:graphic>
                </wp:inline>
              </w:drawing>
            </w:r>
          </w:p>
          <w:p w14:paraId="34401091" w14:textId="62D34D05" w:rsidR="00FD360A" w:rsidRPr="006625EA" w:rsidRDefault="00AD1505" w:rsidP="00A03657">
            <w:pPr>
              <w:pStyle w:val="KeinLeerraum"/>
              <w:rPr>
                <w:lang w:eastAsia="de-DE"/>
              </w:rPr>
            </w:pPr>
            <w:r w:rsidRPr="00AD1505">
              <w:rPr>
                <w:lang w:eastAsia="de-DE"/>
              </w:rPr>
              <w:t>Continental_VDO_PP_DTCO4.0</w:t>
            </w:r>
          </w:p>
        </w:tc>
        <w:tc>
          <w:tcPr>
            <w:tcW w:w="5245" w:type="dxa"/>
          </w:tcPr>
          <w:p w14:paraId="5954FE2D" w14:textId="6A4BEC66" w:rsidR="00FD360A" w:rsidRPr="00697ACD" w:rsidRDefault="00697ACD" w:rsidP="00A03657">
            <w:pPr>
              <w:pStyle w:val="03-Text"/>
              <w:rPr>
                <w:lang w:val="en-US"/>
              </w:rPr>
            </w:pPr>
            <w:r w:rsidRPr="00697ACD">
              <w:rPr>
                <w:lang w:val="en-US"/>
              </w:rPr>
              <w:t>The new software update for the smart tachograph saves drivers a lot of time.</w:t>
            </w:r>
          </w:p>
        </w:tc>
      </w:tr>
      <w:tr w:rsidR="00FD360A" w:rsidRPr="006C5985" w14:paraId="178EB214" w14:textId="77777777" w:rsidTr="009F0717">
        <w:tc>
          <w:tcPr>
            <w:tcW w:w="3969" w:type="dxa"/>
          </w:tcPr>
          <w:p w14:paraId="43423839" w14:textId="77777777" w:rsidR="00FD360A" w:rsidRPr="006625EA" w:rsidRDefault="00FD360A" w:rsidP="009B5BA3">
            <w:pPr>
              <w:pStyle w:val="KeinLeerraum"/>
              <w:rPr>
                <w:lang w:eastAsia="de-DE"/>
              </w:rPr>
            </w:pPr>
            <w:r>
              <w:rPr>
                <w:noProof/>
                <w:lang w:eastAsia="de-DE"/>
              </w:rPr>
              <w:drawing>
                <wp:inline distT="0" distB="0" distL="0" distR="0" wp14:anchorId="0306D125" wp14:editId="728DE4C3">
                  <wp:extent cx="2210400" cy="1596978"/>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0400" cy="1596978"/>
                          </a:xfrm>
                          <a:prstGeom prst="rect">
                            <a:avLst/>
                          </a:prstGeom>
                        </pic:spPr>
                      </pic:pic>
                    </a:graphicData>
                  </a:graphic>
                </wp:inline>
              </w:drawing>
            </w:r>
          </w:p>
          <w:p w14:paraId="5E73CB3B" w14:textId="49B46461" w:rsidR="00FD360A" w:rsidRPr="00AD1505" w:rsidRDefault="00AD1505" w:rsidP="009B5BA3">
            <w:pPr>
              <w:pStyle w:val="KeinLeerraum"/>
              <w:rPr>
                <w:lang w:val="en-GB" w:eastAsia="de-DE"/>
              </w:rPr>
            </w:pPr>
            <w:r w:rsidRPr="00AD1505">
              <w:rPr>
                <w:lang w:val="en-GB" w:eastAsia="de-DE"/>
              </w:rPr>
              <w:t>Continental_VDO_PP_DTCO4.0_</w:t>
            </w:r>
            <w:r w:rsidRPr="00AD1505">
              <w:rPr>
                <w:lang w:val="en-GB" w:eastAsia="de-DE"/>
              </w:rPr>
              <w:br/>
              <w:t>Features</w:t>
            </w:r>
          </w:p>
        </w:tc>
        <w:tc>
          <w:tcPr>
            <w:tcW w:w="5245" w:type="dxa"/>
          </w:tcPr>
          <w:p w14:paraId="4744055E" w14:textId="4878C932" w:rsidR="00FD360A" w:rsidRPr="00697ACD" w:rsidRDefault="00697ACD" w:rsidP="009B5BA3">
            <w:pPr>
              <w:pStyle w:val="03-Text"/>
              <w:rPr>
                <w:lang w:val="en-US"/>
              </w:rPr>
            </w:pPr>
            <w:r w:rsidRPr="00697ACD">
              <w:rPr>
                <w:lang w:val="en-US"/>
              </w:rPr>
              <w:t>New update increases user-friendliness.</w:t>
            </w:r>
          </w:p>
        </w:tc>
      </w:tr>
      <w:tr w:rsidR="00FD360A" w:rsidRPr="006C5985" w14:paraId="23B948B8" w14:textId="77777777" w:rsidTr="009F0717">
        <w:tc>
          <w:tcPr>
            <w:tcW w:w="3969" w:type="dxa"/>
          </w:tcPr>
          <w:p w14:paraId="58527551" w14:textId="77777777" w:rsidR="00FD360A" w:rsidRPr="006625EA" w:rsidRDefault="00FD360A" w:rsidP="009B5BA3">
            <w:pPr>
              <w:pStyle w:val="KeinLeerraum"/>
              <w:rPr>
                <w:lang w:eastAsia="de-DE"/>
              </w:rPr>
            </w:pPr>
            <w:r>
              <w:rPr>
                <w:noProof/>
                <w:lang w:eastAsia="de-DE"/>
              </w:rPr>
              <w:drawing>
                <wp:inline distT="0" distB="0" distL="0" distR="0" wp14:anchorId="7AC3298A" wp14:editId="7936685A">
                  <wp:extent cx="2210400" cy="1657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0400" cy="1657800"/>
                          </a:xfrm>
                          <a:prstGeom prst="rect">
                            <a:avLst/>
                          </a:prstGeom>
                        </pic:spPr>
                      </pic:pic>
                    </a:graphicData>
                  </a:graphic>
                </wp:inline>
              </w:drawing>
            </w:r>
          </w:p>
          <w:p w14:paraId="6E6B8C46" w14:textId="5CDA6000" w:rsidR="00FD360A" w:rsidRPr="00AD1505" w:rsidRDefault="00AD1505" w:rsidP="009B5BA3">
            <w:pPr>
              <w:pStyle w:val="KeinLeerraum"/>
              <w:rPr>
                <w:lang w:val="en-GB" w:eastAsia="de-DE"/>
              </w:rPr>
            </w:pPr>
            <w:r w:rsidRPr="00AD1505">
              <w:rPr>
                <w:lang w:val="en-GB" w:eastAsia="de-DE"/>
              </w:rPr>
              <w:t>Continental_PP_VDO_DTCO_</w:t>
            </w:r>
            <w:r w:rsidRPr="00AD1505">
              <w:rPr>
                <w:lang w:val="en-GB" w:eastAsia="de-DE"/>
              </w:rPr>
              <w:br/>
              <w:t>Cockpit</w:t>
            </w:r>
          </w:p>
        </w:tc>
        <w:tc>
          <w:tcPr>
            <w:tcW w:w="5245" w:type="dxa"/>
          </w:tcPr>
          <w:p w14:paraId="7A9E3DE4" w14:textId="52319527" w:rsidR="00FD360A" w:rsidRPr="00697ACD" w:rsidRDefault="00697ACD" w:rsidP="009B5BA3">
            <w:pPr>
              <w:pStyle w:val="03-Text"/>
              <w:rPr>
                <w:lang w:val="en-US"/>
              </w:rPr>
            </w:pPr>
            <w:r w:rsidRPr="00697ACD">
              <w:rPr>
                <w:lang w:val="en-US"/>
              </w:rPr>
              <w:t>Driver cards are now read much faster.</w:t>
            </w:r>
          </w:p>
        </w:tc>
      </w:tr>
      <w:tr w:rsidR="00237FF2" w:rsidRPr="006C5985" w14:paraId="0CDFE808" w14:textId="77777777" w:rsidTr="009F0717">
        <w:tc>
          <w:tcPr>
            <w:tcW w:w="3969" w:type="dxa"/>
          </w:tcPr>
          <w:p w14:paraId="1DF7934D" w14:textId="5D42ED5F" w:rsidR="00237FF2" w:rsidRDefault="00237FF2" w:rsidP="00237FF2">
            <w:pPr>
              <w:pStyle w:val="KeinLeerraum"/>
              <w:rPr>
                <w:noProof/>
              </w:rPr>
            </w:pPr>
            <w:r>
              <w:rPr>
                <w:noProof/>
                <w:lang w:eastAsia="de-DE"/>
              </w:rPr>
              <w:drawing>
                <wp:inline distT="0" distB="0" distL="0" distR="0" wp14:anchorId="6B99327F" wp14:editId="671EE208">
                  <wp:extent cx="2210400" cy="1595632"/>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0400" cy="1595632"/>
                          </a:xfrm>
                          <a:prstGeom prst="rect">
                            <a:avLst/>
                          </a:prstGeom>
                        </pic:spPr>
                      </pic:pic>
                    </a:graphicData>
                  </a:graphic>
                </wp:inline>
              </w:drawing>
            </w:r>
          </w:p>
        </w:tc>
        <w:tc>
          <w:tcPr>
            <w:tcW w:w="5245" w:type="dxa"/>
          </w:tcPr>
          <w:p w14:paraId="3DDAC5B8" w14:textId="10AD51AD" w:rsidR="00237FF2" w:rsidRPr="00697ACD" w:rsidRDefault="00697ACD" w:rsidP="00237FF2">
            <w:pPr>
              <w:pStyle w:val="03-Text"/>
              <w:rPr>
                <w:lang w:val="en-US"/>
              </w:rPr>
            </w:pPr>
            <w:r w:rsidRPr="00697ACD">
              <w:rPr>
                <w:lang w:val="en-US"/>
              </w:rPr>
              <w:t>New cross-border recognition via satellite automatically recognizes the country in which the vehicle is located.</w:t>
            </w:r>
          </w:p>
        </w:tc>
      </w:tr>
      <w:tr w:rsidR="00237FF2" w:rsidRPr="006C5985" w14:paraId="26D45D6C" w14:textId="77777777" w:rsidTr="009F0717">
        <w:tc>
          <w:tcPr>
            <w:tcW w:w="3969" w:type="dxa"/>
          </w:tcPr>
          <w:p w14:paraId="04D539A0" w14:textId="7542C9EF" w:rsidR="00237FF2" w:rsidRPr="00D1463E" w:rsidRDefault="00A577C8" w:rsidP="00237FF2">
            <w:pPr>
              <w:pStyle w:val="KeinLeerraum"/>
              <w:rPr>
                <w:noProof/>
                <w:lang w:val="fr-FR"/>
              </w:rPr>
            </w:pPr>
            <w:r w:rsidRPr="00A577C8">
              <w:rPr>
                <w:noProof/>
                <w:lang w:val="en-GB"/>
              </w:rPr>
              <w:t>Continetal_VDO_PP_DTC</w:t>
            </w:r>
            <w:r w:rsidR="006C5985">
              <w:rPr>
                <w:noProof/>
                <w:lang w:val="en-GB"/>
              </w:rPr>
              <w:t>O</w:t>
            </w:r>
            <w:r w:rsidRPr="00A577C8">
              <w:rPr>
                <w:noProof/>
                <w:lang w:val="en-GB"/>
              </w:rPr>
              <w:t>_</w:t>
            </w:r>
            <w:r w:rsidRPr="00A577C8">
              <w:rPr>
                <w:noProof/>
                <w:lang w:val="en-GB"/>
              </w:rPr>
              <w:br/>
              <w:t>Evolution</w:t>
            </w:r>
          </w:p>
        </w:tc>
        <w:tc>
          <w:tcPr>
            <w:tcW w:w="5245" w:type="dxa"/>
          </w:tcPr>
          <w:p w14:paraId="031063E1" w14:textId="77777777" w:rsidR="00237FF2" w:rsidRPr="00D1463E" w:rsidRDefault="00237FF2" w:rsidP="00237FF2">
            <w:pPr>
              <w:pStyle w:val="03-Text"/>
              <w:rPr>
                <w:lang w:val="fr-FR"/>
              </w:rPr>
            </w:pPr>
          </w:p>
        </w:tc>
      </w:tr>
    </w:tbl>
    <w:p w14:paraId="52A69CC2" w14:textId="77777777" w:rsidR="003B02BB" w:rsidRPr="00D1463E" w:rsidRDefault="003B02BB" w:rsidP="003B02BB">
      <w:pPr>
        <w:rPr>
          <w:lang w:val="fr-FR" w:eastAsia="de-DE"/>
        </w:rPr>
      </w:pPr>
    </w:p>
    <w:sectPr w:rsidR="003B02BB" w:rsidRPr="00D1463E" w:rsidSect="00FA43D0">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28B9" w14:textId="77777777" w:rsidR="006F5F6C" w:rsidRDefault="006F5F6C">
      <w:pPr>
        <w:spacing w:after="0" w:line="240" w:lineRule="auto"/>
      </w:pPr>
      <w:r>
        <w:separator/>
      </w:r>
    </w:p>
  </w:endnote>
  <w:endnote w:type="continuationSeparator" w:id="0">
    <w:p w14:paraId="07AC44A1" w14:textId="77777777" w:rsidR="006F5F6C" w:rsidRDefault="006F5F6C">
      <w:pPr>
        <w:spacing w:after="0" w:line="240" w:lineRule="auto"/>
      </w:pPr>
      <w:r>
        <w:continuationSeparator/>
      </w:r>
    </w:p>
  </w:endnote>
  <w:endnote w:type="continuationNotice" w:id="1">
    <w:p w14:paraId="5F655FE2" w14:textId="77777777" w:rsidR="006F5F6C" w:rsidRDefault="006F5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60888D16" w:rsidR="00D1463E" w:rsidRPr="008754E4" w:rsidRDefault="00D1463E" w:rsidP="00E40548">
    <w:pPr>
      <w:pStyle w:val="09-Footer"/>
      <w:shd w:val="solid" w:color="FFFFFF" w:fill="auto"/>
      <w:rPr>
        <w:noProof/>
        <w:lang w:val="en-US"/>
      </w:rPr>
    </w:pPr>
    <w:r>
      <w:rPr>
        <w:noProof/>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42A66C" w:rsidR="00D1463E" w:rsidRPr="0006310A" w:rsidRDefault="00D1463E"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44223E">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44223E">
                            <w:rPr>
                              <w:noProof/>
                              <w:sz w:val="18"/>
                              <w:szCs w:val="18"/>
                            </w:rPr>
                            <w:t>4</w:t>
                          </w:r>
                          <w:r w:rsidRPr="0006310A">
                            <w:rPr>
                              <w:noProof/>
                              <w:sz w:val="18"/>
                              <w:szCs w:val="18"/>
                            </w:rPr>
                            <w:fldChar w:fldCharType="end"/>
                          </w:r>
                        </w:p>
                        <w:p w14:paraId="1BCE2E9B" w14:textId="77777777" w:rsidR="00D1463E" w:rsidRPr="0006310A" w:rsidRDefault="00D1463E"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7742A66C" w:rsidR="00D1463E" w:rsidRPr="0006310A" w:rsidRDefault="00D1463E"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44223E">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44223E">
                      <w:rPr>
                        <w:noProof/>
                        <w:sz w:val="18"/>
                        <w:szCs w:val="18"/>
                      </w:rPr>
                      <w:t>4</w:t>
                    </w:r>
                    <w:r w:rsidRPr="0006310A">
                      <w:rPr>
                        <w:noProof/>
                        <w:sz w:val="18"/>
                        <w:szCs w:val="18"/>
                      </w:rPr>
                      <w:fldChar w:fldCharType="end"/>
                    </w:r>
                  </w:p>
                  <w:p w14:paraId="1BCE2E9B" w14:textId="77777777" w:rsidR="00D1463E" w:rsidRPr="0006310A" w:rsidRDefault="00D1463E" w:rsidP="00E40548">
                    <w:pPr>
                      <w:pStyle w:val="09-Footer"/>
                      <w:shd w:val="solid" w:color="FFFFFF" w:fill="auto"/>
                      <w:jc w:val="right"/>
                      <w:rPr>
                        <w:noProof/>
                        <w:sz w:val="10"/>
                      </w:rPr>
                    </w:pPr>
                  </w:p>
                </w:txbxContent>
              </v:textbox>
              <w10:wrap type="square" anchorx="margin"/>
            </v:shape>
          </w:pict>
        </mc:Fallback>
      </mc:AlternateContent>
    </w:r>
    <w:r w:rsidR="008754E4" w:rsidRPr="008754E4">
      <w:rPr>
        <w:noProof/>
        <w:lang w:val="en-US"/>
      </w:rPr>
      <w:t>Your c</w:t>
    </w:r>
    <w:r w:rsidRPr="008754E4">
      <w:rPr>
        <w:noProof/>
        <w:lang w:val="en-US"/>
      </w:rPr>
      <w:t>onta</w:t>
    </w:r>
    <w:r w:rsidR="008754E4">
      <w:rPr>
        <w:noProof/>
        <w:lang w:val="en-US"/>
      </w:rPr>
      <w:t>c</w:t>
    </w:r>
    <w:r w:rsidRPr="008754E4">
      <w:rPr>
        <w:noProof/>
        <w:lang w:val="en-US"/>
      </w:rPr>
      <w:t>t:</w:t>
    </w:r>
  </w:p>
  <w:p w14:paraId="4FDEA2E2" w14:textId="2F67DD68" w:rsidR="00D1463E" w:rsidRPr="008754E4" w:rsidRDefault="00D1463E" w:rsidP="00E40548">
    <w:pPr>
      <w:pStyle w:val="09-Footer"/>
      <w:shd w:val="solid" w:color="FFFFFF" w:fill="auto"/>
      <w:rPr>
        <w:noProof/>
        <w:lang w:val="en-US"/>
      </w:rPr>
    </w:pPr>
    <w:r w:rsidRPr="008754E4">
      <w:rPr>
        <w:noProof/>
        <w:lang w:val="en-US"/>
      </w:rPr>
      <w:t xml:space="preserve">Oliver Heil, </w:t>
    </w:r>
    <w:r w:rsidR="008754E4" w:rsidRPr="008754E4">
      <w:rPr>
        <w:noProof/>
        <w:lang w:val="en-US"/>
      </w:rPr>
      <w:t>Phone</w:t>
    </w:r>
    <w:r w:rsidRPr="008754E4">
      <w:rPr>
        <w:noProof/>
        <w:lang w:val="en-US"/>
      </w:rPr>
      <w:t xml:space="preserve">: </w:t>
    </w:r>
    <w:r>
      <w:rPr>
        <w:noProof/>
      </w:rPr>
      <mc:AlternateContent>
        <mc:Choice Requires="wps">
          <w:drawing>
            <wp:anchor distT="4294967292" distB="4294967292" distL="114300" distR="114300" simplePos="0" relativeHeight="251658247"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B375"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8247;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8754E4">
      <w:rPr>
        <w:noProof/>
        <w:lang w:val="en-US"/>
      </w:rPr>
      <w:t>+49 6196 87 2681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D1463E" w:rsidRDefault="00D1463E" w:rsidP="00E40548">
    <w:pPr>
      <w:pStyle w:val="09-Footer"/>
      <w:shd w:val="solid" w:color="FFFFFF" w:fill="auto"/>
      <w:rPr>
        <w:noProof/>
      </w:rPr>
    </w:pPr>
    <w:r>
      <w:rPr>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6254B7D6" w:rsidR="00D1463E" w:rsidRPr="00213B9A" w:rsidRDefault="00D1463E"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6C5985"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6C5985">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6C5985" w:rsidRPr="00213B9A">
                            <w:rPr>
                              <w:rFonts w:cs="Arial"/>
                              <w:noProof/>
                              <w:sz w:val="18"/>
                              <w:lang w:val="en-US"/>
                            </w:rPr>
                            <w:t>.../</w:t>
                          </w:r>
                          <w:r w:rsidR="006C5985">
                            <w:rPr>
                              <w:rFonts w:cs="Arial"/>
                              <w:noProof/>
                              <w:sz w:val="18"/>
                              <w:lang w:val="en-US"/>
                            </w:rPr>
                            <w:t>3</w:t>
                          </w:r>
                          <w:r w:rsidRPr="00213B9A">
                            <w:rPr>
                              <w:rFonts w:cs="Arial"/>
                              <w:sz w:val="18"/>
                            </w:rPr>
                            <w:fldChar w:fldCharType="end"/>
                          </w:r>
                        </w:p>
                        <w:p w14:paraId="5DEA47DA" w14:textId="77777777" w:rsidR="00D1463E" w:rsidRPr="00213B9A" w:rsidRDefault="00D1463E"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6254B7D6" w:rsidR="00D1463E" w:rsidRPr="00213B9A" w:rsidRDefault="00D1463E"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6C5985"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C5985">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6C5985">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6C5985" w:rsidRPr="00213B9A">
                      <w:rPr>
                        <w:rFonts w:cs="Arial"/>
                        <w:noProof/>
                        <w:sz w:val="18"/>
                        <w:lang w:val="en-US"/>
                      </w:rPr>
                      <w:t>.../</w:t>
                    </w:r>
                    <w:r w:rsidR="006C5985">
                      <w:rPr>
                        <w:rFonts w:cs="Arial"/>
                        <w:noProof/>
                        <w:sz w:val="18"/>
                        <w:lang w:val="en-US"/>
                      </w:rPr>
                      <w:t>3</w:t>
                    </w:r>
                    <w:r w:rsidRPr="00213B9A">
                      <w:rPr>
                        <w:rFonts w:cs="Arial"/>
                        <w:sz w:val="18"/>
                      </w:rPr>
                      <w:fldChar w:fldCharType="end"/>
                    </w:r>
                  </w:p>
                  <w:p w14:paraId="5DEA47DA" w14:textId="77777777" w:rsidR="00D1463E" w:rsidRPr="00213B9A" w:rsidRDefault="00D1463E"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D1463E" w:rsidRDefault="00D1463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99DF0"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3;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D7645" w14:textId="77777777" w:rsidR="006F5F6C" w:rsidRDefault="006F5F6C">
      <w:pPr>
        <w:spacing w:after="0" w:line="240" w:lineRule="auto"/>
      </w:pPr>
      <w:r>
        <w:separator/>
      </w:r>
    </w:p>
  </w:footnote>
  <w:footnote w:type="continuationSeparator" w:id="0">
    <w:p w14:paraId="490F1EE8" w14:textId="77777777" w:rsidR="006F5F6C" w:rsidRDefault="006F5F6C">
      <w:pPr>
        <w:spacing w:after="0" w:line="240" w:lineRule="auto"/>
      </w:pPr>
      <w:r>
        <w:continuationSeparator/>
      </w:r>
    </w:p>
  </w:footnote>
  <w:footnote w:type="continuationNotice" w:id="1">
    <w:p w14:paraId="76A2563D" w14:textId="77777777" w:rsidR="006F5F6C" w:rsidRDefault="006F5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19A5388" w:rsidR="00D1463E" w:rsidRPr="00216088" w:rsidRDefault="00D1463E" w:rsidP="00E40548">
    <w:pPr>
      <w:pStyle w:val="Kopfzeile"/>
    </w:pPr>
    <w:r w:rsidRPr="00216088">
      <w:rPr>
        <w:noProof/>
        <w:lang w:eastAsia="de-DE"/>
      </w:rPr>
      <w:t xml:space="preserve"> </w:t>
    </w:r>
    <w:r>
      <w:rPr>
        <w:noProof/>
        <w:lang w:eastAsia="de-DE"/>
      </w:rPr>
      <w:drawing>
        <wp:anchor distT="0" distB="0" distL="114300" distR="114300" simplePos="0" relativeHeight="251658249"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6088">
      <w:rPr>
        <w:noProof/>
        <w:lang w:eastAsia="de-DE"/>
      </w:rPr>
      <mc:AlternateContent>
        <mc:Choice Requires="wps">
          <w:drawing>
            <wp:anchor distT="0" distB="0" distL="114300" distR="114300" simplePos="0" relativeHeight="251658241"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D1463E" w:rsidRDefault="00D1463E" w:rsidP="004C6C5D">
                          <w:pPr>
                            <w:pStyle w:val="12-Title"/>
                            <w:rPr>
                              <w:sz w:val="22"/>
                              <w:szCs w:val="22"/>
                            </w:rPr>
                          </w:pPr>
                        </w:p>
                        <w:p w14:paraId="2F38E479" w14:textId="124E3281" w:rsidR="00D1463E" w:rsidRPr="00213B9A" w:rsidRDefault="00D1463E" w:rsidP="004C6C5D">
                          <w:pPr>
                            <w:pStyle w:val="12-Title"/>
                            <w:rPr>
                              <w:lang w:val="en-US"/>
                            </w:rPr>
                          </w:pPr>
                          <w:r>
                            <w:rPr>
                              <w:lang w:val="en-US"/>
                            </w:rPr>
                            <w:t>Press release</w:t>
                          </w:r>
                        </w:p>
                        <w:p w14:paraId="34A1C695" w14:textId="77777777" w:rsidR="00D1463E" w:rsidRDefault="00D1463E"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D1463E" w:rsidRDefault="00D1463E" w:rsidP="004C6C5D">
                    <w:pPr>
                      <w:pStyle w:val="12-Title"/>
                      <w:rPr>
                        <w:sz w:val="22"/>
                        <w:szCs w:val="22"/>
                      </w:rPr>
                    </w:pPr>
                  </w:p>
                  <w:p w14:paraId="2F38E479" w14:textId="124E3281" w:rsidR="00D1463E" w:rsidRPr="00213B9A" w:rsidRDefault="00D1463E" w:rsidP="004C6C5D">
                    <w:pPr>
                      <w:pStyle w:val="12-Title"/>
                      <w:rPr>
                        <w:lang w:val="en-US"/>
                      </w:rPr>
                    </w:pPr>
                    <w:r>
                      <w:rPr>
                        <w:lang w:val="en-US"/>
                      </w:rPr>
                      <w:t>Press release</w:t>
                    </w:r>
                  </w:p>
                  <w:p w14:paraId="34A1C695" w14:textId="77777777" w:rsidR="00D1463E" w:rsidRDefault="00D1463E" w:rsidP="004C6C5D">
                    <w:pPr>
                      <w:pStyle w:val="12-Title"/>
                    </w:pPr>
                    <w:r>
                      <w:br/>
                    </w:r>
                  </w:p>
                </w:txbxContent>
              </v:textbox>
              <w10:wrap anchorx="margin" anchory="page"/>
            </v:shape>
          </w:pict>
        </mc:Fallback>
      </mc:AlternateContent>
    </w:r>
    <w:r>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3998D0C5" w:rsidR="00D1463E" w:rsidRDefault="00D1463E">
    <w:pPr>
      <w:pStyle w:val="Kopfzeile"/>
    </w:pPr>
    <w:r>
      <w:rPr>
        <w:noProof/>
        <w:lang w:eastAsia="de-DE"/>
      </w:rPr>
      <w:drawing>
        <wp:anchor distT="0" distB="0" distL="114300" distR="114300" simplePos="0" relativeHeight="251660297" behindDoc="0" locked="0" layoutInCell="1" allowOverlap="1" wp14:anchorId="6FC1FA1A" wp14:editId="368DEA50">
          <wp:simplePos x="0" y="0"/>
          <wp:positionH relativeFrom="margin">
            <wp:posOffset>4596130</wp:posOffset>
          </wp:positionH>
          <wp:positionV relativeFrom="paragraph">
            <wp:posOffset>628650</wp:posOffset>
          </wp:positionV>
          <wp:extent cx="1550670" cy="302260"/>
          <wp:effectExtent l="0" t="0" r="0" b="254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srcRect/>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D1463E" w:rsidRPr="00216088" w:rsidRDefault="00D1463E"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0136E4AD" w:rsidR="00D1463E" w:rsidRPr="00213B9A" w:rsidRDefault="00D1463E"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6C5985" w:rsidRPr="00213B9A">
                            <w:rPr>
                              <w:rFonts w:cs="Arial"/>
                              <w:noProof/>
                              <w:sz w:val="18"/>
                              <w:lang w:val="en-US"/>
                            </w:rPr>
                            <w:t xml:space="preserve">- </w:t>
                          </w:r>
                          <w:r w:rsidR="006C5985">
                            <w:rPr>
                              <w:rFonts w:cs="Arial"/>
                              <w:noProof/>
                              <w:sz w:val="18"/>
                              <w:lang w:val="en-US"/>
                            </w:rPr>
                            <w:t>2</w:t>
                          </w:r>
                          <w:r w:rsidR="006C5985"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0136E4AD" w:rsidR="00D1463E" w:rsidRPr="00213B9A" w:rsidRDefault="00D1463E"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6C5985" w:rsidRPr="00213B9A">
                      <w:rPr>
                        <w:rFonts w:cs="Arial"/>
                        <w:noProof/>
                        <w:sz w:val="18"/>
                        <w:lang w:val="en-US"/>
                      </w:rPr>
                      <w:t xml:space="preserve">- </w:t>
                    </w:r>
                    <w:r w:rsidR="006C5985">
                      <w:rPr>
                        <w:rFonts w:cs="Arial"/>
                        <w:noProof/>
                        <w:sz w:val="18"/>
                        <w:lang w:val="en-US"/>
                      </w:rPr>
                      <w:t>2</w:t>
                    </w:r>
                    <w:r w:rsidR="006C5985"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D1463E" w:rsidRDefault="00D146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DateAndTime/>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F"/>
    <w:rsid w:val="00007AFF"/>
    <w:rsid w:val="00010A2B"/>
    <w:rsid w:val="000167A1"/>
    <w:rsid w:val="000219AF"/>
    <w:rsid w:val="000417C4"/>
    <w:rsid w:val="00043BDB"/>
    <w:rsid w:val="000511E4"/>
    <w:rsid w:val="0006310A"/>
    <w:rsid w:val="00087597"/>
    <w:rsid w:val="00095547"/>
    <w:rsid w:val="000B1B04"/>
    <w:rsid w:val="000B41D7"/>
    <w:rsid w:val="000C0C39"/>
    <w:rsid w:val="000C40A5"/>
    <w:rsid w:val="000C6196"/>
    <w:rsid w:val="000C6F17"/>
    <w:rsid w:val="000E5FCA"/>
    <w:rsid w:val="00122074"/>
    <w:rsid w:val="001273AE"/>
    <w:rsid w:val="00130DED"/>
    <w:rsid w:val="00154077"/>
    <w:rsid w:val="00170A5C"/>
    <w:rsid w:val="00170C7E"/>
    <w:rsid w:val="001749EC"/>
    <w:rsid w:val="00175D5B"/>
    <w:rsid w:val="00186BAA"/>
    <w:rsid w:val="0019701F"/>
    <w:rsid w:val="001B5139"/>
    <w:rsid w:val="001B61F8"/>
    <w:rsid w:val="001C4B7A"/>
    <w:rsid w:val="001D04FB"/>
    <w:rsid w:val="001D7C3B"/>
    <w:rsid w:val="001E5738"/>
    <w:rsid w:val="00207863"/>
    <w:rsid w:val="0021230E"/>
    <w:rsid w:val="00213B9A"/>
    <w:rsid w:val="002168E4"/>
    <w:rsid w:val="002207E8"/>
    <w:rsid w:val="00221F93"/>
    <w:rsid w:val="00222B4E"/>
    <w:rsid w:val="002268A2"/>
    <w:rsid w:val="00236446"/>
    <w:rsid w:val="00237FF2"/>
    <w:rsid w:val="002418E5"/>
    <w:rsid w:val="00245363"/>
    <w:rsid w:val="0025357A"/>
    <w:rsid w:val="00256B14"/>
    <w:rsid w:val="002624FE"/>
    <w:rsid w:val="00272A39"/>
    <w:rsid w:val="002831C6"/>
    <w:rsid w:val="00295D87"/>
    <w:rsid w:val="0029667F"/>
    <w:rsid w:val="002B50A8"/>
    <w:rsid w:val="002B6BA0"/>
    <w:rsid w:val="002B7F67"/>
    <w:rsid w:val="002C0612"/>
    <w:rsid w:val="002D2D38"/>
    <w:rsid w:val="00315CE5"/>
    <w:rsid w:val="0031750E"/>
    <w:rsid w:val="003261EF"/>
    <w:rsid w:val="003528D8"/>
    <w:rsid w:val="00363B16"/>
    <w:rsid w:val="00391614"/>
    <w:rsid w:val="003942FE"/>
    <w:rsid w:val="003A0C3A"/>
    <w:rsid w:val="003A62CF"/>
    <w:rsid w:val="003B02BB"/>
    <w:rsid w:val="003B64EC"/>
    <w:rsid w:val="003F55AD"/>
    <w:rsid w:val="00413EE7"/>
    <w:rsid w:val="0041547C"/>
    <w:rsid w:val="00424BC8"/>
    <w:rsid w:val="0044223E"/>
    <w:rsid w:val="00446125"/>
    <w:rsid w:val="004531BC"/>
    <w:rsid w:val="004710A9"/>
    <w:rsid w:val="0047737C"/>
    <w:rsid w:val="00484AB3"/>
    <w:rsid w:val="0049432B"/>
    <w:rsid w:val="004C184A"/>
    <w:rsid w:val="004C3F55"/>
    <w:rsid w:val="004C6C5D"/>
    <w:rsid w:val="004D12F9"/>
    <w:rsid w:val="004E0F00"/>
    <w:rsid w:val="004F5C88"/>
    <w:rsid w:val="004F7270"/>
    <w:rsid w:val="005013C6"/>
    <w:rsid w:val="0050767C"/>
    <w:rsid w:val="005355F0"/>
    <w:rsid w:val="00542528"/>
    <w:rsid w:val="00554A8B"/>
    <w:rsid w:val="005577B3"/>
    <w:rsid w:val="00570C48"/>
    <w:rsid w:val="00575716"/>
    <w:rsid w:val="00587D8D"/>
    <w:rsid w:val="0059103D"/>
    <w:rsid w:val="005945F2"/>
    <w:rsid w:val="005952F0"/>
    <w:rsid w:val="005A3BAD"/>
    <w:rsid w:val="005A5D8F"/>
    <w:rsid w:val="005C2180"/>
    <w:rsid w:val="005D1448"/>
    <w:rsid w:val="005E7F23"/>
    <w:rsid w:val="005F042A"/>
    <w:rsid w:val="005F10CC"/>
    <w:rsid w:val="005F76E1"/>
    <w:rsid w:val="00607F67"/>
    <w:rsid w:val="00611457"/>
    <w:rsid w:val="0062577C"/>
    <w:rsid w:val="00626622"/>
    <w:rsid w:val="0063239B"/>
    <w:rsid w:val="00632565"/>
    <w:rsid w:val="00633747"/>
    <w:rsid w:val="006464D2"/>
    <w:rsid w:val="00646DEB"/>
    <w:rsid w:val="00650FC4"/>
    <w:rsid w:val="00657615"/>
    <w:rsid w:val="006625EA"/>
    <w:rsid w:val="00664816"/>
    <w:rsid w:val="006654C9"/>
    <w:rsid w:val="00697ACD"/>
    <w:rsid w:val="006A75FD"/>
    <w:rsid w:val="006B4E39"/>
    <w:rsid w:val="006B744C"/>
    <w:rsid w:val="006C5985"/>
    <w:rsid w:val="006D05EA"/>
    <w:rsid w:val="006E143A"/>
    <w:rsid w:val="006E4CD7"/>
    <w:rsid w:val="006F5F6C"/>
    <w:rsid w:val="00711597"/>
    <w:rsid w:val="007238F3"/>
    <w:rsid w:val="00727DF9"/>
    <w:rsid w:val="00736F32"/>
    <w:rsid w:val="00741021"/>
    <w:rsid w:val="007442D3"/>
    <w:rsid w:val="00752F2D"/>
    <w:rsid w:val="007B5E78"/>
    <w:rsid w:val="007B72D5"/>
    <w:rsid w:val="007C2ED7"/>
    <w:rsid w:val="007C3044"/>
    <w:rsid w:val="007C7B52"/>
    <w:rsid w:val="007D1510"/>
    <w:rsid w:val="007D497A"/>
    <w:rsid w:val="007E7763"/>
    <w:rsid w:val="00811228"/>
    <w:rsid w:val="00814C00"/>
    <w:rsid w:val="00840836"/>
    <w:rsid w:val="00870BA4"/>
    <w:rsid w:val="00874EF9"/>
    <w:rsid w:val="008754E4"/>
    <w:rsid w:val="00881FEF"/>
    <w:rsid w:val="00883351"/>
    <w:rsid w:val="00884491"/>
    <w:rsid w:val="008908A8"/>
    <w:rsid w:val="008A2AF4"/>
    <w:rsid w:val="008A6A16"/>
    <w:rsid w:val="008D6E01"/>
    <w:rsid w:val="008D749F"/>
    <w:rsid w:val="008D795E"/>
    <w:rsid w:val="008E5C7F"/>
    <w:rsid w:val="008F45FC"/>
    <w:rsid w:val="00900D9B"/>
    <w:rsid w:val="00903D0C"/>
    <w:rsid w:val="00907B01"/>
    <w:rsid w:val="00935DDD"/>
    <w:rsid w:val="00937AF8"/>
    <w:rsid w:val="00940E3C"/>
    <w:rsid w:val="00953148"/>
    <w:rsid w:val="0095403B"/>
    <w:rsid w:val="00961652"/>
    <w:rsid w:val="0096426A"/>
    <w:rsid w:val="00965E8F"/>
    <w:rsid w:val="009671D3"/>
    <w:rsid w:val="00974927"/>
    <w:rsid w:val="00976550"/>
    <w:rsid w:val="0097767F"/>
    <w:rsid w:val="009834C3"/>
    <w:rsid w:val="00992BEE"/>
    <w:rsid w:val="00997D72"/>
    <w:rsid w:val="009B5BA3"/>
    <w:rsid w:val="009C06E9"/>
    <w:rsid w:val="009C3DAD"/>
    <w:rsid w:val="009C40BB"/>
    <w:rsid w:val="009D27B0"/>
    <w:rsid w:val="009D56B5"/>
    <w:rsid w:val="009E6275"/>
    <w:rsid w:val="009F0717"/>
    <w:rsid w:val="00A03657"/>
    <w:rsid w:val="00A05EB7"/>
    <w:rsid w:val="00A17123"/>
    <w:rsid w:val="00A22460"/>
    <w:rsid w:val="00A311B4"/>
    <w:rsid w:val="00A317CD"/>
    <w:rsid w:val="00A44C57"/>
    <w:rsid w:val="00A46B35"/>
    <w:rsid w:val="00A50E8E"/>
    <w:rsid w:val="00A52F32"/>
    <w:rsid w:val="00A577C8"/>
    <w:rsid w:val="00A93F82"/>
    <w:rsid w:val="00A96E22"/>
    <w:rsid w:val="00AA3700"/>
    <w:rsid w:val="00AB3BB1"/>
    <w:rsid w:val="00AC110F"/>
    <w:rsid w:val="00AC68CF"/>
    <w:rsid w:val="00AD1505"/>
    <w:rsid w:val="00AE4249"/>
    <w:rsid w:val="00AE547C"/>
    <w:rsid w:val="00AE648C"/>
    <w:rsid w:val="00B024EF"/>
    <w:rsid w:val="00B07BD0"/>
    <w:rsid w:val="00B205CA"/>
    <w:rsid w:val="00B214F9"/>
    <w:rsid w:val="00B4516E"/>
    <w:rsid w:val="00B476C2"/>
    <w:rsid w:val="00B50164"/>
    <w:rsid w:val="00B54BA4"/>
    <w:rsid w:val="00B77D80"/>
    <w:rsid w:val="00B82F91"/>
    <w:rsid w:val="00B8679E"/>
    <w:rsid w:val="00B9243F"/>
    <w:rsid w:val="00BA05C4"/>
    <w:rsid w:val="00BA577A"/>
    <w:rsid w:val="00BA672C"/>
    <w:rsid w:val="00BB09EF"/>
    <w:rsid w:val="00BB1F11"/>
    <w:rsid w:val="00BB5C24"/>
    <w:rsid w:val="00BC0957"/>
    <w:rsid w:val="00BC2837"/>
    <w:rsid w:val="00BE4913"/>
    <w:rsid w:val="00BE6690"/>
    <w:rsid w:val="00BE719C"/>
    <w:rsid w:val="00C01F47"/>
    <w:rsid w:val="00C233CC"/>
    <w:rsid w:val="00C2373F"/>
    <w:rsid w:val="00C32FF4"/>
    <w:rsid w:val="00C411B3"/>
    <w:rsid w:val="00C47389"/>
    <w:rsid w:val="00C52DC2"/>
    <w:rsid w:val="00C601E2"/>
    <w:rsid w:val="00C70A9A"/>
    <w:rsid w:val="00C8614E"/>
    <w:rsid w:val="00CB0673"/>
    <w:rsid w:val="00CB436E"/>
    <w:rsid w:val="00CB46CD"/>
    <w:rsid w:val="00CC0350"/>
    <w:rsid w:val="00CC2F13"/>
    <w:rsid w:val="00D0323A"/>
    <w:rsid w:val="00D0550D"/>
    <w:rsid w:val="00D07199"/>
    <w:rsid w:val="00D10FA9"/>
    <w:rsid w:val="00D1463E"/>
    <w:rsid w:val="00D15B58"/>
    <w:rsid w:val="00D520C6"/>
    <w:rsid w:val="00D55771"/>
    <w:rsid w:val="00D60452"/>
    <w:rsid w:val="00D62959"/>
    <w:rsid w:val="00D65038"/>
    <w:rsid w:val="00D67883"/>
    <w:rsid w:val="00D97220"/>
    <w:rsid w:val="00DA1992"/>
    <w:rsid w:val="00DB0C5D"/>
    <w:rsid w:val="00DC5A60"/>
    <w:rsid w:val="00E23482"/>
    <w:rsid w:val="00E32E42"/>
    <w:rsid w:val="00E3353A"/>
    <w:rsid w:val="00E37F77"/>
    <w:rsid w:val="00E40548"/>
    <w:rsid w:val="00E53F44"/>
    <w:rsid w:val="00E862AE"/>
    <w:rsid w:val="00E95307"/>
    <w:rsid w:val="00EA38F1"/>
    <w:rsid w:val="00EB18A9"/>
    <w:rsid w:val="00EC0B88"/>
    <w:rsid w:val="00ED48C3"/>
    <w:rsid w:val="00EE17C9"/>
    <w:rsid w:val="00EE6A90"/>
    <w:rsid w:val="00EF397B"/>
    <w:rsid w:val="00F13C87"/>
    <w:rsid w:val="00F33888"/>
    <w:rsid w:val="00F63122"/>
    <w:rsid w:val="00F93681"/>
    <w:rsid w:val="00FA43D0"/>
    <w:rsid w:val="00FB76AC"/>
    <w:rsid w:val="00FD360A"/>
    <w:rsid w:val="00FF0DAD"/>
    <w:rsid w:val="03458F7B"/>
    <w:rsid w:val="0387B35F"/>
    <w:rsid w:val="04FBE58A"/>
    <w:rsid w:val="0923B05B"/>
    <w:rsid w:val="0AF048F8"/>
    <w:rsid w:val="0BFCCEA6"/>
    <w:rsid w:val="0C133E70"/>
    <w:rsid w:val="0EE1FEA4"/>
    <w:rsid w:val="10259B1E"/>
    <w:rsid w:val="1057006D"/>
    <w:rsid w:val="14783BCC"/>
    <w:rsid w:val="18C1B0B1"/>
    <w:rsid w:val="1B5AA64A"/>
    <w:rsid w:val="1C3409BC"/>
    <w:rsid w:val="1DAE90FB"/>
    <w:rsid w:val="20D360F4"/>
    <w:rsid w:val="2365B82F"/>
    <w:rsid w:val="25A1A081"/>
    <w:rsid w:val="2D13BDB2"/>
    <w:rsid w:val="2EDAC52D"/>
    <w:rsid w:val="3061FB27"/>
    <w:rsid w:val="30A75350"/>
    <w:rsid w:val="318F9960"/>
    <w:rsid w:val="38A05F76"/>
    <w:rsid w:val="39339929"/>
    <w:rsid w:val="3AA9C8CE"/>
    <w:rsid w:val="4274C553"/>
    <w:rsid w:val="44943507"/>
    <w:rsid w:val="4523B88A"/>
    <w:rsid w:val="49DEFD6F"/>
    <w:rsid w:val="4DCCC043"/>
    <w:rsid w:val="51429862"/>
    <w:rsid w:val="53C123B1"/>
    <w:rsid w:val="552661F7"/>
    <w:rsid w:val="5ADE0249"/>
    <w:rsid w:val="5C541DF2"/>
    <w:rsid w:val="61FD5BB0"/>
    <w:rsid w:val="634AE5E1"/>
    <w:rsid w:val="637C85F0"/>
    <w:rsid w:val="63CE8B0E"/>
    <w:rsid w:val="6AF5EC7B"/>
    <w:rsid w:val="6F66DC20"/>
    <w:rsid w:val="774735F9"/>
    <w:rsid w:val="7918240E"/>
    <w:rsid w:val="7B679EE0"/>
    <w:rsid w:val="7BFFF9BA"/>
    <w:rsid w:val="7EC1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docId w15:val="{39DA2FB2-C4E3-464F-8D28-207B45A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Boilerplate">
    <w:name w:val="Boilerplate"/>
    <w:basedOn w:val="Standard"/>
    <w:qFormat/>
    <w:rsid w:val="0021230E"/>
    <w:pPr>
      <w:spacing w:before="440" w:line="240" w:lineRule="auto"/>
    </w:pPr>
    <w:rPr>
      <w:rFonts w:eastAsia="Calibri" w:cs="Times New Roman"/>
      <w:sz w:val="20"/>
      <w:szCs w:val="24"/>
      <w:lang w:eastAsia="de-DE"/>
    </w:rPr>
  </w:style>
  <w:style w:type="paragraph" w:styleId="berarbeitung">
    <w:name w:val="Revision"/>
    <w:hidden/>
    <w:uiPriority w:val="99"/>
    <w:semiHidden/>
    <w:rsid w:val="00D1463E"/>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325163">
      <w:bodyDiv w:val="1"/>
      <w:marLeft w:val="0"/>
      <w:marRight w:val="0"/>
      <w:marTop w:val="0"/>
      <w:marBottom w:val="0"/>
      <w:divBdr>
        <w:top w:val="none" w:sz="0" w:space="0" w:color="auto"/>
        <w:left w:val="none" w:sz="0" w:space="0" w:color="auto"/>
        <w:bottom w:val="none" w:sz="0" w:space="0" w:color="auto"/>
        <w:right w:val="none" w:sz="0" w:space="0" w:color="auto"/>
      </w:divBdr>
    </w:div>
    <w:div w:id="18270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6151505115CED459AD42AE366DDE938" ma:contentTypeVersion="8" ma:contentTypeDescription="Ein neues Dokument erstellen." ma:contentTypeScope="" ma:versionID="890b1d2f73f4993e0c3e6ed5b22265d8">
  <xsd:schema xmlns:xsd="http://www.w3.org/2001/XMLSchema" xmlns:xs="http://www.w3.org/2001/XMLSchema" xmlns:p="http://schemas.microsoft.com/office/2006/metadata/properties" xmlns:ns2="d4e67387-66c2-4283-82b9-6245f8602a90" targetNamespace="http://schemas.microsoft.com/office/2006/metadata/properties" ma:root="true" ma:fieldsID="67db7f03186ff094172781dd0e30764e" ns2:_="">
    <xsd:import namespace="d4e67387-66c2-4283-82b9-6245f8602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67387-66c2-4283-82b9-6245f8602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502E7-6B5D-4A81-9D5B-5A9329B4910F}">
  <ds:schemaRefs>
    <ds:schemaRef ds:uri="http://schemas.openxmlformats.org/officeDocument/2006/bibliography"/>
  </ds:schemaRefs>
</ds:datastoreItem>
</file>

<file path=customXml/itemProps3.xml><?xml version="1.0" encoding="utf-8"?>
<ds:datastoreItem xmlns:ds="http://schemas.openxmlformats.org/officeDocument/2006/customXml" ds:itemID="{03B6ECD2-677B-44A5-B422-DDC10C64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67387-66c2-4283-82b9-6245f860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104A3-91A1-4F7C-AB3E-4506ACD48F29}">
  <ds:schemaRefs>
    <ds:schemaRef ds:uri="http://schemas.openxmlformats.org/officeDocument/2006/bibliography"/>
  </ds:schemaRefs>
</ds:datastoreItem>
</file>

<file path=customXml/itemProps5.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4718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Laura Jansen</cp:lastModifiedBy>
  <cp:revision>10</cp:revision>
  <cp:lastPrinted>2021-04-16T15:41:00Z</cp:lastPrinted>
  <dcterms:created xsi:type="dcterms:W3CDTF">2021-04-15T11:36:00Z</dcterms:created>
  <dcterms:modified xsi:type="dcterms:W3CDTF">2021-04-16T15:41:00Z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0x01010076151505115CED459AD42AE366DDE938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